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DF" w:rsidRDefault="00BE572C" w:rsidP="00EA24DF">
      <w:pPr>
        <w:pStyle w:val="Picture"/>
      </w:pPr>
      <w:r>
        <w:rPr>
          <w:noProof/>
        </w:rPr>
        <mc:AlternateContent>
          <mc:Choice Requires="wps">
            <w:drawing>
              <wp:anchor distT="0" distB="0" distL="114300" distR="114300" simplePos="0" relativeHeight="251657728" behindDoc="0" locked="0" layoutInCell="1" allowOverlap="1" wp14:anchorId="01FFE896" wp14:editId="518A6389">
                <wp:simplePos x="0" y="0"/>
                <wp:positionH relativeFrom="column">
                  <wp:posOffset>0</wp:posOffset>
                </wp:positionH>
                <wp:positionV relativeFrom="paragraph">
                  <wp:posOffset>0</wp:posOffset>
                </wp:positionV>
                <wp:extent cx="1219200" cy="4572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273B29" w:rsidRDefault="00273B29" w:rsidP="00273B29">
                            <w:pPr>
                              <w:jc w:val="center"/>
                              <w:rPr>
                                <w:b/>
                              </w:rPr>
                            </w:pPr>
                            <w:r w:rsidRPr="00273B29">
                              <w:rPr>
                                <w:b/>
                              </w:rPr>
                              <w:t>SKELETON</w:t>
                            </w:r>
                          </w:p>
                          <w:p w:rsidR="00273B29" w:rsidRDefault="00273B29" w:rsidP="00273B29">
                            <w:pPr>
                              <w:jc w:val="center"/>
                              <w:rPr>
                                <w:b/>
                              </w:rPr>
                            </w:pPr>
                            <w:r w:rsidRPr="00273B29">
                              <w:rPr>
                                <w:b/>
                              </w:rPr>
                              <w:t xml:space="preserve"> ___</w:t>
                            </w:r>
                            <w:r>
                              <w:rPr>
                                <w:b/>
                              </w:rPr>
                              <w:t>__</w:t>
                            </w:r>
                          </w:p>
                          <w:p w:rsidR="00273B29" w:rsidRPr="00273B29" w:rsidRDefault="00273B29" w:rsidP="00273B29">
                            <w:pPr>
                              <w:rPr>
                                <w:b/>
                              </w:rPr>
                            </w:pPr>
                            <w:r w:rsidRPr="00273B29">
                              <w:rPr>
                                <w:b/>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">
                <v:textbox>
                  <w:txbxContent>
                    <w:p w:rsidR="00273B29" w:rsidRDefault="00273B29" w:rsidP="00273B29">
                      <w:pPr>
                        <w:jc w:val="center"/>
                        <w:rPr>
                          <w:b/>
                        </w:rPr>
                      </w:pPr>
                      <w:r w:rsidRPr="00273B29">
                        <w:rPr>
                          <w:b/>
                        </w:rPr>
                        <w:t>SKELETON</w:t>
                      </w:r>
                    </w:p>
                    <w:p w:rsidR="00273B29" w:rsidRDefault="00273B29" w:rsidP="00273B29">
                      <w:pPr>
                        <w:jc w:val="center"/>
                        <w:rPr>
                          <w:b/>
                        </w:rPr>
                      </w:pPr>
                      <w:r w:rsidRPr="00273B29">
                        <w:rPr>
                          <w:b/>
                        </w:rPr>
                        <w:t xml:space="preserve"> ___</w:t>
                      </w:r>
                      <w:r>
                        <w:rPr>
                          <w:b/>
                        </w:rPr>
                        <w:t>__</w:t>
                      </w:r>
                    </w:p>
                    <w:p w:rsidR="00273B29" w:rsidRPr="00273B29" w:rsidRDefault="00273B29" w:rsidP="00273B29">
                      <w:pPr>
                        <w:rPr>
                          <w:b/>
                        </w:rPr>
                      </w:pPr>
                      <w:r w:rsidRPr="00273B29">
                        <w:rPr>
                          <w:b/>
                        </w:rPr>
                        <w:t>__</w:t>
                      </w:r>
                    </w:p>
                  </w:txbxContent>
                </v:textbox>
              </v:shape>
            </w:pict>
          </mc:Fallback>
        </mc:AlternateContent>
      </w:r>
      <w:r w:rsidR="00640EF2">
        <w:rPr>
          <w:noProof/>
          <w:color w:val="002060"/>
          <w:sz w:val="40"/>
        </w:rPr>
        <w:drawing>
          <wp:inline distT="0" distB="0" distL="0" distR="0" wp14:anchorId="3107EB86" wp14:editId="17E331F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640EF2" w:rsidP="006C4560">
      <w:pPr>
        <w:rPr>
          <w:b/>
          <w:color w:val="002060"/>
          <w:sz w:val="40"/>
          <w:szCs w:val="48"/>
        </w:rPr>
      </w:pPr>
      <w:r w:rsidRPr="00640EF2">
        <w:rPr>
          <w:b/>
          <w:color w:val="002060"/>
          <w:sz w:val="40"/>
          <w:szCs w:val="48"/>
        </w:rPr>
        <w:t>Project 1.2.3: Student Data Sheet</w:t>
      </w:r>
    </w:p>
    <w:p w:rsidR="00BE572C" w:rsidRDefault="00BE572C" w:rsidP="00692460">
      <w:pPr>
        <w:rPr>
          <w:b/>
        </w:rPr>
      </w:pPr>
    </w:p>
    <w:p w:rsidR="00184B69" w:rsidRDefault="00436BB6" w:rsidP="00692460">
      <w:pPr>
        <w:rPr>
          <w:b/>
        </w:rPr>
      </w:pPr>
      <w:r w:rsidRPr="00436BB6">
        <w:rPr>
          <w:b/>
        </w:rPr>
        <w:t>SEX DETERMINATION</w:t>
      </w:r>
    </w:p>
    <w:p w:rsidR="00184B69" w:rsidRPr="00184B69" w:rsidRDefault="00184B69" w:rsidP="00692460">
      <w:r>
        <w:t>The most valuable bones in sex determination are the pelvis and the sk</w:t>
      </w:r>
      <w:r w:rsidR="001F6A5D">
        <w:t xml:space="preserve">ull, although the femur, tibia and the </w:t>
      </w:r>
      <w:proofErr w:type="spellStart"/>
      <w:r>
        <w:t>humerus</w:t>
      </w:r>
      <w:proofErr w:type="spellEnd"/>
      <w:r>
        <w:t xml:space="preserve"> provide unique measurements that often assist in determining identity.</w:t>
      </w:r>
      <w:r w:rsidR="008679B6">
        <w:t xml:space="preserve"> Once you have determined your result for each trait, circle or highlight male or female. </w:t>
      </w:r>
    </w:p>
    <w:p w:rsidR="00436BB6" w:rsidRDefault="00436BB6" w:rsidP="00692460">
      <w:pPr>
        <w:rPr>
          <w:b/>
        </w:rPr>
      </w:pPr>
    </w:p>
    <w:p w:rsidR="00436BB6" w:rsidRDefault="00436BB6" w:rsidP="00692460">
      <w:pPr>
        <w:rPr>
          <w:b/>
        </w:rPr>
      </w:pPr>
      <w:r>
        <w:rPr>
          <w:b/>
        </w:rPr>
        <w:t>Pelvis</w:t>
      </w:r>
      <w:r>
        <w:rPr>
          <w:b/>
        </w:rPr>
        <w:tab/>
        <w:t xml:space="preserve">                                                     Table 1</w:t>
      </w:r>
      <w:r>
        <w:rPr>
          <w:b/>
        </w:rPr>
        <w:tab/>
      </w:r>
      <w:r>
        <w:rPr>
          <w:b/>
        </w:rPr>
        <w:tab/>
      </w:r>
      <w:r>
        <w:rPr>
          <w:b/>
        </w:rPr>
        <w:tab/>
      </w:r>
      <w:r>
        <w:rPr>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436BB6" w:rsidTr="00AD2C06">
        <w:tc>
          <w:tcPr>
            <w:tcW w:w="1250" w:type="pct"/>
          </w:tcPr>
          <w:p w:rsidR="00436BB6" w:rsidRPr="00AD2C06" w:rsidRDefault="00436BB6" w:rsidP="00AD2C06">
            <w:pPr>
              <w:jc w:val="center"/>
              <w:rPr>
                <w:b/>
              </w:rPr>
            </w:pPr>
            <w:r w:rsidRPr="00AD2C06">
              <w:rPr>
                <w:b/>
              </w:rPr>
              <w:t>Trait</w:t>
            </w:r>
          </w:p>
        </w:tc>
        <w:tc>
          <w:tcPr>
            <w:tcW w:w="1250" w:type="pct"/>
          </w:tcPr>
          <w:p w:rsidR="00436BB6" w:rsidRPr="00AD2C06" w:rsidRDefault="00436BB6" w:rsidP="00AD2C06">
            <w:pPr>
              <w:jc w:val="center"/>
              <w:rPr>
                <w:b/>
              </w:rPr>
            </w:pPr>
            <w:r w:rsidRPr="00AD2C06">
              <w:rPr>
                <w:b/>
              </w:rPr>
              <w:t>Result</w:t>
            </w:r>
          </w:p>
        </w:tc>
        <w:tc>
          <w:tcPr>
            <w:tcW w:w="1250" w:type="pct"/>
          </w:tcPr>
          <w:p w:rsidR="00436BB6" w:rsidRPr="00AD2C06" w:rsidRDefault="00436BB6" w:rsidP="00AD2C06">
            <w:pPr>
              <w:jc w:val="center"/>
              <w:rPr>
                <w:b/>
              </w:rPr>
            </w:pPr>
            <w:r w:rsidRPr="00AD2C06">
              <w:rPr>
                <w:b/>
              </w:rPr>
              <w:t>Female</w:t>
            </w:r>
          </w:p>
        </w:tc>
        <w:tc>
          <w:tcPr>
            <w:tcW w:w="1250" w:type="pct"/>
          </w:tcPr>
          <w:p w:rsidR="00436BB6" w:rsidRPr="00AD2C06" w:rsidRDefault="00436BB6" w:rsidP="00AD2C06">
            <w:pPr>
              <w:jc w:val="center"/>
              <w:rPr>
                <w:b/>
              </w:rPr>
            </w:pPr>
            <w:r w:rsidRPr="00AD2C06">
              <w:rPr>
                <w:b/>
              </w:rPr>
              <w:t>Male</w:t>
            </w:r>
          </w:p>
        </w:tc>
      </w:tr>
      <w:tr w:rsidR="00436BB6" w:rsidTr="00AD2C06">
        <w:tc>
          <w:tcPr>
            <w:tcW w:w="1250" w:type="pct"/>
          </w:tcPr>
          <w:p w:rsidR="00436BB6" w:rsidRDefault="00436BB6" w:rsidP="00AD2C06">
            <w:pPr>
              <w:jc w:val="center"/>
            </w:pPr>
            <w:r>
              <w:t>Sub-Pubic Angle</w:t>
            </w:r>
          </w:p>
          <w:p w:rsidR="00436BB6" w:rsidRDefault="00436BB6" w:rsidP="00AD2C06">
            <w:pPr>
              <w:jc w:val="center"/>
            </w:pPr>
          </w:p>
        </w:tc>
        <w:tc>
          <w:tcPr>
            <w:tcW w:w="1250" w:type="pct"/>
          </w:tcPr>
          <w:p w:rsidR="00436BB6" w:rsidRDefault="00436BB6" w:rsidP="00692460"/>
        </w:tc>
        <w:tc>
          <w:tcPr>
            <w:tcW w:w="1250" w:type="pct"/>
          </w:tcPr>
          <w:p w:rsidR="00436BB6" w:rsidRDefault="00436BB6" w:rsidP="00AD2C06">
            <w:pPr>
              <w:jc w:val="center"/>
            </w:pPr>
            <w:r>
              <w:t>&gt; 90</w:t>
            </w:r>
            <w:r w:rsidRPr="00AD2C06">
              <w:rPr>
                <w:rFonts w:cs="Arial"/>
              </w:rPr>
              <w:t>°</w:t>
            </w:r>
          </w:p>
        </w:tc>
        <w:tc>
          <w:tcPr>
            <w:tcW w:w="1250" w:type="pct"/>
          </w:tcPr>
          <w:p w:rsidR="00436BB6" w:rsidRDefault="00436BB6" w:rsidP="00AD2C06">
            <w:pPr>
              <w:jc w:val="center"/>
            </w:pPr>
            <w:r>
              <w:t>90</w:t>
            </w:r>
            <w:r w:rsidRPr="00AD2C06">
              <w:rPr>
                <w:rFonts w:cs="Arial"/>
              </w:rPr>
              <w:t>°</w:t>
            </w:r>
          </w:p>
        </w:tc>
      </w:tr>
      <w:tr w:rsidR="00436BB6" w:rsidTr="00AD2C06">
        <w:tc>
          <w:tcPr>
            <w:tcW w:w="1250" w:type="pct"/>
          </w:tcPr>
          <w:p w:rsidR="00436BB6" w:rsidRDefault="00436BB6" w:rsidP="00AD2C06">
            <w:pPr>
              <w:jc w:val="center"/>
            </w:pPr>
            <w:r>
              <w:t>Pubis Body Width</w:t>
            </w:r>
          </w:p>
          <w:p w:rsidR="00436BB6" w:rsidRDefault="00436BB6" w:rsidP="00AD2C06">
            <w:pPr>
              <w:jc w:val="center"/>
            </w:pPr>
          </w:p>
        </w:tc>
        <w:tc>
          <w:tcPr>
            <w:tcW w:w="1250" w:type="pct"/>
          </w:tcPr>
          <w:p w:rsidR="00436BB6" w:rsidRDefault="00436BB6" w:rsidP="00692460"/>
        </w:tc>
        <w:tc>
          <w:tcPr>
            <w:tcW w:w="1250" w:type="pct"/>
          </w:tcPr>
          <w:p w:rsidR="00436BB6" w:rsidRDefault="00436BB6" w:rsidP="00AD2C06">
            <w:pPr>
              <w:jc w:val="center"/>
            </w:pPr>
            <w:r>
              <w:t>~ 40 mm</w:t>
            </w:r>
          </w:p>
        </w:tc>
        <w:tc>
          <w:tcPr>
            <w:tcW w:w="1250" w:type="pct"/>
          </w:tcPr>
          <w:p w:rsidR="00436BB6" w:rsidRDefault="00436BB6" w:rsidP="00AD2C06">
            <w:pPr>
              <w:jc w:val="center"/>
            </w:pPr>
            <w:r>
              <w:t>25-30 mm</w:t>
            </w:r>
          </w:p>
        </w:tc>
      </w:tr>
      <w:tr w:rsidR="00436BB6" w:rsidTr="00AD2C06">
        <w:tc>
          <w:tcPr>
            <w:tcW w:w="1250" w:type="pct"/>
          </w:tcPr>
          <w:p w:rsidR="00436BB6" w:rsidRDefault="00436BB6" w:rsidP="00AD2C06">
            <w:pPr>
              <w:jc w:val="center"/>
            </w:pPr>
            <w:r>
              <w:t>Greater Sciatic Notch</w:t>
            </w:r>
          </w:p>
          <w:p w:rsidR="00436BB6" w:rsidRDefault="00436BB6" w:rsidP="00AD2C06">
            <w:pPr>
              <w:jc w:val="center"/>
            </w:pPr>
          </w:p>
        </w:tc>
        <w:tc>
          <w:tcPr>
            <w:tcW w:w="1250" w:type="pct"/>
          </w:tcPr>
          <w:p w:rsidR="00436BB6" w:rsidRDefault="00436BB6" w:rsidP="00692460"/>
        </w:tc>
        <w:tc>
          <w:tcPr>
            <w:tcW w:w="1250" w:type="pct"/>
          </w:tcPr>
          <w:p w:rsidR="00436BB6" w:rsidRDefault="00436BB6" w:rsidP="00AD2C06">
            <w:pPr>
              <w:jc w:val="center"/>
            </w:pPr>
            <w:r>
              <w:t>&gt; 68°</w:t>
            </w:r>
          </w:p>
        </w:tc>
        <w:tc>
          <w:tcPr>
            <w:tcW w:w="1250" w:type="pct"/>
          </w:tcPr>
          <w:p w:rsidR="00436BB6" w:rsidRDefault="00436BB6" w:rsidP="00AD2C06">
            <w:pPr>
              <w:jc w:val="center"/>
            </w:pPr>
            <w:r>
              <w:t>&lt; 68°</w:t>
            </w:r>
          </w:p>
        </w:tc>
      </w:tr>
      <w:tr w:rsidR="00436BB6" w:rsidTr="00AD2C06">
        <w:tc>
          <w:tcPr>
            <w:tcW w:w="1250" w:type="pct"/>
          </w:tcPr>
          <w:p w:rsidR="00436BB6" w:rsidRDefault="00436BB6" w:rsidP="00AD2C06">
            <w:pPr>
              <w:jc w:val="center"/>
            </w:pPr>
            <w:r>
              <w:t>Pelvic Cavity Shape</w:t>
            </w:r>
          </w:p>
        </w:tc>
        <w:tc>
          <w:tcPr>
            <w:tcW w:w="1250" w:type="pct"/>
          </w:tcPr>
          <w:p w:rsidR="00436BB6" w:rsidRDefault="00436BB6" w:rsidP="00692460"/>
        </w:tc>
        <w:tc>
          <w:tcPr>
            <w:tcW w:w="1250" w:type="pct"/>
          </w:tcPr>
          <w:p w:rsidR="00436BB6" w:rsidRDefault="00436BB6" w:rsidP="00AD2C06">
            <w:pPr>
              <w:jc w:val="center"/>
            </w:pPr>
            <w:r>
              <w:t>Circular and wide, showing mainly coccyx</w:t>
            </w:r>
          </w:p>
        </w:tc>
        <w:tc>
          <w:tcPr>
            <w:tcW w:w="1250" w:type="pct"/>
          </w:tcPr>
          <w:p w:rsidR="00436BB6" w:rsidRDefault="00436BB6" w:rsidP="00AD2C06">
            <w:pPr>
              <w:jc w:val="center"/>
            </w:pPr>
            <w:r>
              <w:t>Heart-shaped, showing sacrum and coccyx</w:t>
            </w:r>
          </w:p>
        </w:tc>
      </w:tr>
    </w:tbl>
    <w:p w:rsidR="00436BB6" w:rsidRDefault="00436BB6" w:rsidP="00692460"/>
    <w:p w:rsidR="00184B69" w:rsidRDefault="00184B69" w:rsidP="00692460"/>
    <w:p w:rsidR="00184B69" w:rsidRDefault="00184B69" w:rsidP="00692460">
      <w:pPr>
        <w:rPr>
          <w:b/>
        </w:rPr>
      </w:pPr>
      <w:r>
        <w:rPr>
          <w:b/>
        </w:rPr>
        <w:t>Skull                                                       Table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2386"/>
        <w:gridCol w:w="2394"/>
        <w:gridCol w:w="2394"/>
      </w:tblGrid>
      <w:tr w:rsidR="00184B69" w:rsidRPr="00AD2C06" w:rsidTr="00AD2C06">
        <w:tc>
          <w:tcPr>
            <w:tcW w:w="1254" w:type="pct"/>
          </w:tcPr>
          <w:p w:rsidR="00184B69" w:rsidRPr="00AD2C06" w:rsidRDefault="00184B69" w:rsidP="00AD2C06">
            <w:pPr>
              <w:jc w:val="center"/>
              <w:rPr>
                <w:b/>
              </w:rPr>
            </w:pPr>
            <w:r w:rsidRPr="00AD2C06">
              <w:rPr>
                <w:b/>
              </w:rPr>
              <w:t>Trait</w:t>
            </w:r>
          </w:p>
        </w:tc>
        <w:tc>
          <w:tcPr>
            <w:tcW w:w="1246" w:type="pct"/>
          </w:tcPr>
          <w:p w:rsidR="00184B69" w:rsidRPr="00AD2C06" w:rsidRDefault="00184B69" w:rsidP="00AD2C06">
            <w:pPr>
              <w:jc w:val="center"/>
              <w:rPr>
                <w:b/>
              </w:rPr>
            </w:pPr>
            <w:r w:rsidRPr="00AD2C06">
              <w:rPr>
                <w:b/>
              </w:rPr>
              <w:t>Result</w:t>
            </w:r>
          </w:p>
        </w:tc>
        <w:tc>
          <w:tcPr>
            <w:tcW w:w="1250" w:type="pct"/>
          </w:tcPr>
          <w:p w:rsidR="00184B69" w:rsidRPr="00AD2C06" w:rsidRDefault="00184B69" w:rsidP="00AD2C06">
            <w:pPr>
              <w:jc w:val="center"/>
              <w:rPr>
                <w:b/>
              </w:rPr>
            </w:pPr>
            <w:r w:rsidRPr="00AD2C06">
              <w:rPr>
                <w:b/>
              </w:rPr>
              <w:t>Female</w:t>
            </w:r>
          </w:p>
        </w:tc>
        <w:tc>
          <w:tcPr>
            <w:tcW w:w="1251" w:type="pct"/>
          </w:tcPr>
          <w:p w:rsidR="00184B69" w:rsidRPr="00AD2C06" w:rsidRDefault="00184B69" w:rsidP="00AD2C06">
            <w:pPr>
              <w:jc w:val="center"/>
              <w:rPr>
                <w:b/>
              </w:rPr>
            </w:pPr>
            <w:r w:rsidRPr="00AD2C06">
              <w:rPr>
                <w:b/>
              </w:rPr>
              <w:t>Male</w:t>
            </w:r>
          </w:p>
        </w:tc>
      </w:tr>
      <w:tr w:rsidR="00184B69" w:rsidRPr="00AD2C06" w:rsidTr="00AD2C06">
        <w:tc>
          <w:tcPr>
            <w:tcW w:w="1254" w:type="pct"/>
          </w:tcPr>
          <w:p w:rsidR="00184B69" w:rsidRPr="00184B69" w:rsidRDefault="00184B69" w:rsidP="00692460">
            <w:r w:rsidRPr="00184B69">
              <w:t>Upper Edge of Eye Orbit</w:t>
            </w:r>
          </w:p>
        </w:tc>
        <w:tc>
          <w:tcPr>
            <w:tcW w:w="1246" w:type="pct"/>
          </w:tcPr>
          <w:p w:rsidR="00184B69" w:rsidRPr="00184B69" w:rsidRDefault="00184B69" w:rsidP="00692460"/>
        </w:tc>
        <w:tc>
          <w:tcPr>
            <w:tcW w:w="1250" w:type="pct"/>
          </w:tcPr>
          <w:p w:rsidR="00184B69" w:rsidRPr="00184B69" w:rsidRDefault="00184B69" w:rsidP="00692460">
            <w:r w:rsidRPr="00184B69">
              <w:t>Sharp</w:t>
            </w:r>
          </w:p>
        </w:tc>
        <w:tc>
          <w:tcPr>
            <w:tcW w:w="1251" w:type="pct"/>
          </w:tcPr>
          <w:p w:rsidR="00184B69" w:rsidRPr="00184B69" w:rsidRDefault="00184B69" w:rsidP="00692460">
            <w:r w:rsidRPr="00184B69">
              <w:t>Blunt</w:t>
            </w:r>
          </w:p>
        </w:tc>
      </w:tr>
      <w:tr w:rsidR="00184B69" w:rsidRPr="00AD2C06" w:rsidTr="00AD2C06">
        <w:tc>
          <w:tcPr>
            <w:tcW w:w="1254" w:type="pct"/>
          </w:tcPr>
          <w:p w:rsidR="00184B69" w:rsidRDefault="00184B69" w:rsidP="00692460">
            <w:r w:rsidRPr="00184B69">
              <w:t>Shape of Eye Orbit</w:t>
            </w:r>
          </w:p>
          <w:p w:rsidR="00184B69" w:rsidRPr="00184B69" w:rsidRDefault="00184B69" w:rsidP="00692460"/>
        </w:tc>
        <w:tc>
          <w:tcPr>
            <w:tcW w:w="1246" w:type="pct"/>
          </w:tcPr>
          <w:p w:rsidR="00184B69" w:rsidRPr="00184B69" w:rsidRDefault="00184B69" w:rsidP="00692460"/>
        </w:tc>
        <w:tc>
          <w:tcPr>
            <w:tcW w:w="1250" w:type="pct"/>
          </w:tcPr>
          <w:p w:rsidR="00184B69" w:rsidRPr="00184B69" w:rsidRDefault="00184B69" w:rsidP="00692460">
            <w:r w:rsidRPr="00184B69">
              <w:t>Round</w:t>
            </w:r>
          </w:p>
        </w:tc>
        <w:tc>
          <w:tcPr>
            <w:tcW w:w="1251" w:type="pct"/>
          </w:tcPr>
          <w:p w:rsidR="00184B69" w:rsidRPr="00184B69" w:rsidRDefault="00184B69" w:rsidP="00692460">
            <w:r w:rsidRPr="00184B69">
              <w:t>Square</w:t>
            </w:r>
          </w:p>
        </w:tc>
      </w:tr>
      <w:tr w:rsidR="00184B69" w:rsidRPr="00AD2C06" w:rsidTr="00AD2C06">
        <w:tc>
          <w:tcPr>
            <w:tcW w:w="1254" w:type="pct"/>
          </w:tcPr>
          <w:p w:rsidR="00184B69" w:rsidRPr="00184B69" w:rsidRDefault="00184B69" w:rsidP="00692460">
            <w:proofErr w:type="spellStart"/>
            <w:r w:rsidRPr="00184B69">
              <w:t>Zygomatic</w:t>
            </w:r>
            <w:proofErr w:type="spellEnd"/>
            <w:r w:rsidRPr="00184B69">
              <w:t xml:space="preserve"> Process</w:t>
            </w:r>
          </w:p>
        </w:tc>
        <w:tc>
          <w:tcPr>
            <w:tcW w:w="1246" w:type="pct"/>
          </w:tcPr>
          <w:p w:rsidR="00184B69" w:rsidRPr="00184B69" w:rsidRDefault="00184B69" w:rsidP="00692460"/>
        </w:tc>
        <w:tc>
          <w:tcPr>
            <w:tcW w:w="1250" w:type="pct"/>
          </w:tcPr>
          <w:p w:rsidR="00184B69" w:rsidRPr="00184B69" w:rsidRDefault="00184B69" w:rsidP="00692460">
            <w:r w:rsidRPr="00184B69">
              <w:t>Not expressed beyond external auditory meatus</w:t>
            </w:r>
          </w:p>
        </w:tc>
        <w:tc>
          <w:tcPr>
            <w:tcW w:w="1251" w:type="pct"/>
          </w:tcPr>
          <w:p w:rsidR="00184B69" w:rsidRPr="00184B69" w:rsidRDefault="00184B69" w:rsidP="00692460">
            <w:r w:rsidRPr="00184B69">
              <w:t>Expressed beyond external auditory meatus</w:t>
            </w:r>
          </w:p>
        </w:tc>
      </w:tr>
      <w:tr w:rsidR="00184B69" w:rsidRPr="00AD2C06" w:rsidTr="00AD2C06">
        <w:tc>
          <w:tcPr>
            <w:tcW w:w="1254" w:type="pct"/>
          </w:tcPr>
          <w:p w:rsidR="00184B69" w:rsidRPr="00184B69" w:rsidRDefault="00184B69" w:rsidP="00692460">
            <w:r w:rsidRPr="00184B69">
              <w:t>Nuchal Crest (Occipital Bone)</w:t>
            </w:r>
          </w:p>
        </w:tc>
        <w:tc>
          <w:tcPr>
            <w:tcW w:w="1246" w:type="pct"/>
          </w:tcPr>
          <w:p w:rsidR="00184B69" w:rsidRPr="00184B69" w:rsidRDefault="00184B69" w:rsidP="00692460"/>
        </w:tc>
        <w:tc>
          <w:tcPr>
            <w:tcW w:w="1250" w:type="pct"/>
          </w:tcPr>
          <w:p w:rsidR="00184B69" w:rsidRPr="00184B69" w:rsidRDefault="00184B69" w:rsidP="00692460">
            <w:r w:rsidRPr="00184B69">
              <w:t>Smooth</w:t>
            </w:r>
          </w:p>
        </w:tc>
        <w:tc>
          <w:tcPr>
            <w:tcW w:w="1251" w:type="pct"/>
          </w:tcPr>
          <w:p w:rsidR="00184B69" w:rsidRPr="00184B69" w:rsidRDefault="00184B69" w:rsidP="00692460">
            <w:r w:rsidRPr="00184B69">
              <w:t>Rough and Bumpy</w:t>
            </w:r>
          </w:p>
        </w:tc>
      </w:tr>
      <w:tr w:rsidR="00184B69" w:rsidRPr="00AD2C06" w:rsidTr="00AD2C06">
        <w:tc>
          <w:tcPr>
            <w:tcW w:w="1254" w:type="pct"/>
          </w:tcPr>
          <w:p w:rsidR="00184B69" w:rsidRPr="00184B69" w:rsidRDefault="00184B69" w:rsidP="00692460">
            <w:r w:rsidRPr="00184B69">
              <w:t>External Occipital Protuberance</w:t>
            </w:r>
          </w:p>
        </w:tc>
        <w:tc>
          <w:tcPr>
            <w:tcW w:w="1246" w:type="pct"/>
          </w:tcPr>
          <w:p w:rsidR="00184B69" w:rsidRPr="00184B69" w:rsidRDefault="00184B69" w:rsidP="00692460"/>
        </w:tc>
        <w:tc>
          <w:tcPr>
            <w:tcW w:w="1250" w:type="pct"/>
          </w:tcPr>
          <w:p w:rsidR="00184B69" w:rsidRPr="00184B69" w:rsidRDefault="00184B69" w:rsidP="00692460">
            <w:r w:rsidRPr="00184B69">
              <w:t>Generally absent</w:t>
            </w:r>
          </w:p>
        </w:tc>
        <w:tc>
          <w:tcPr>
            <w:tcW w:w="1251" w:type="pct"/>
          </w:tcPr>
          <w:p w:rsidR="00184B69" w:rsidRPr="00184B69" w:rsidRDefault="00184B69" w:rsidP="00692460">
            <w:r w:rsidRPr="00184B69">
              <w:t>Generally Present</w:t>
            </w:r>
          </w:p>
        </w:tc>
      </w:tr>
      <w:tr w:rsidR="00184B69" w:rsidRPr="00AD2C06" w:rsidTr="00AD2C06">
        <w:tc>
          <w:tcPr>
            <w:tcW w:w="1254" w:type="pct"/>
          </w:tcPr>
          <w:p w:rsidR="00184B69" w:rsidRDefault="00184B69" w:rsidP="00692460">
            <w:r w:rsidRPr="00184B69">
              <w:t>Frontal Bone</w:t>
            </w:r>
          </w:p>
          <w:p w:rsidR="00184B69" w:rsidRPr="00184B69" w:rsidRDefault="00184B69" w:rsidP="00692460"/>
        </w:tc>
        <w:tc>
          <w:tcPr>
            <w:tcW w:w="1246" w:type="pct"/>
          </w:tcPr>
          <w:p w:rsidR="00184B69" w:rsidRPr="00184B69" w:rsidRDefault="00184B69" w:rsidP="00692460"/>
        </w:tc>
        <w:tc>
          <w:tcPr>
            <w:tcW w:w="1250" w:type="pct"/>
          </w:tcPr>
          <w:p w:rsidR="00184B69" w:rsidRPr="00184B69" w:rsidRDefault="00184B69" w:rsidP="00692460">
            <w:r w:rsidRPr="00184B69">
              <w:t>Round, globular</w:t>
            </w:r>
          </w:p>
        </w:tc>
        <w:tc>
          <w:tcPr>
            <w:tcW w:w="1251" w:type="pct"/>
          </w:tcPr>
          <w:p w:rsidR="00184B69" w:rsidRPr="00184B69" w:rsidRDefault="00184B69" w:rsidP="00692460">
            <w:r w:rsidRPr="00184B69">
              <w:t>Low, slanting</w:t>
            </w:r>
          </w:p>
        </w:tc>
      </w:tr>
      <w:tr w:rsidR="00184B69" w:rsidRPr="00AD2C06" w:rsidTr="00AD2C06">
        <w:tc>
          <w:tcPr>
            <w:tcW w:w="1254" w:type="pct"/>
          </w:tcPr>
          <w:p w:rsidR="00184B69" w:rsidRDefault="00184B69" w:rsidP="00692460">
            <w:r w:rsidRPr="00184B69">
              <w:t>Mandible Shape</w:t>
            </w:r>
          </w:p>
          <w:p w:rsidR="00184B69" w:rsidRPr="00184B69" w:rsidRDefault="00184B69" w:rsidP="00692460"/>
        </w:tc>
        <w:tc>
          <w:tcPr>
            <w:tcW w:w="1246" w:type="pct"/>
          </w:tcPr>
          <w:p w:rsidR="00184B69" w:rsidRPr="00184B69" w:rsidRDefault="00184B69" w:rsidP="00692460"/>
        </w:tc>
        <w:tc>
          <w:tcPr>
            <w:tcW w:w="1250" w:type="pct"/>
          </w:tcPr>
          <w:p w:rsidR="00184B69" w:rsidRPr="00184B69" w:rsidRDefault="00184B69" w:rsidP="00692460">
            <w:r w:rsidRPr="00184B69">
              <w:t>Rounded, V-shaped</w:t>
            </w:r>
          </w:p>
        </w:tc>
        <w:tc>
          <w:tcPr>
            <w:tcW w:w="1251" w:type="pct"/>
          </w:tcPr>
          <w:p w:rsidR="00184B69" w:rsidRPr="00184B69" w:rsidRDefault="00184B69" w:rsidP="00692460">
            <w:r w:rsidRPr="00184B69">
              <w:t>Square, U-shaped</w:t>
            </w:r>
          </w:p>
        </w:tc>
      </w:tr>
      <w:tr w:rsidR="00184B69" w:rsidRPr="00AD2C06" w:rsidTr="00AD2C06">
        <w:tc>
          <w:tcPr>
            <w:tcW w:w="1254" w:type="pct"/>
          </w:tcPr>
          <w:p w:rsidR="00184B69" w:rsidRDefault="00184B69" w:rsidP="00692460">
            <w:r w:rsidRPr="00184B69">
              <w:t>Ramus of Mandible</w:t>
            </w:r>
          </w:p>
          <w:p w:rsidR="00184B69" w:rsidRPr="00184B69" w:rsidRDefault="00184B69" w:rsidP="00692460"/>
        </w:tc>
        <w:tc>
          <w:tcPr>
            <w:tcW w:w="1246" w:type="pct"/>
          </w:tcPr>
          <w:p w:rsidR="00184B69" w:rsidRPr="00184B69" w:rsidRDefault="00184B69" w:rsidP="00692460"/>
        </w:tc>
        <w:tc>
          <w:tcPr>
            <w:tcW w:w="1250" w:type="pct"/>
          </w:tcPr>
          <w:p w:rsidR="00184B69" w:rsidRPr="00184B69" w:rsidRDefault="00184B69" w:rsidP="00692460">
            <w:r w:rsidRPr="00184B69">
              <w:t>Slanting</w:t>
            </w:r>
          </w:p>
        </w:tc>
        <w:tc>
          <w:tcPr>
            <w:tcW w:w="1251" w:type="pct"/>
          </w:tcPr>
          <w:p w:rsidR="00184B69" w:rsidRPr="00184B69" w:rsidRDefault="00184B69" w:rsidP="00692460">
            <w:r w:rsidRPr="00184B69">
              <w:t>Straight</w:t>
            </w:r>
          </w:p>
        </w:tc>
      </w:tr>
    </w:tbl>
    <w:p w:rsidR="00184B69" w:rsidRPr="00184B69" w:rsidRDefault="00184B69" w:rsidP="00692460">
      <w:pPr>
        <w:rPr>
          <w:b/>
        </w:rPr>
      </w:pPr>
    </w:p>
    <w:p w:rsidR="00F41227" w:rsidRDefault="00F41227" w:rsidP="00692460">
      <w:pPr>
        <w:rPr>
          <w:b/>
        </w:rPr>
      </w:pPr>
    </w:p>
    <w:p w:rsidR="00F41227" w:rsidRDefault="00F41227" w:rsidP="00692460">
      <w:pPr>
        <w:rPr>
          <w:b/>
        </w:rPr>
      </w:pPr>
    </w:p>
    <w:p w:rsidR="00184B69" w:rsidRDefault="00184B69" w:rsidP="00692460">
      <w:pPr>
        <w:rPr>
          <w:b/>
        </w:rPr>
      </w:pPr>
      <w:r>
        <w:rPr>
          <w:b/>
        </w:rPr>
        <w:lastRenderedPageBreak/>
        <w:t>Femur                                                      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680"/>
        <w:gridCol w:w="1560"/>
        <w:gridCol w:w="2400"/>
        <w:gridCol w:w="1548"/>
      </w:tblGrid>
      <w:tr w:rsidR="00184B69" w:rsidRPr="00AD2C06" w:rsidTr="00AD2C06">
        <w:tc>
          <w:tcPr>
            <w:tcW w:w="2388" w:type="dxa"/>
          </w:tcPr>
          <w:p w:rsidR="00184B69" w:rsidRPr="00AD2C06" w:rsidRDefault="00184B69" w:rsidP="00AD2C06">
            <w:pPr>
              <w:jc w:val="center"/>
              <w:rPr>
                <w:b/>
              </w:rPr>
            </w:pPr>
            <w:r w:rsidRPr="00AD2C06">
              <w:rPr>
                <w:b/>
              </w:rPr>
              <w:t>Trait</w:t>
            </w:r>
          </w:p>
        </w:tc>
        <w:tc>
          <w:tcPr>
            <w:tcW w:w="1680" w:type="dxa"/>
          </w:tcPr>
          <w:p w:rsidR="00184B69" w:rsidRPr="00AD2C06" w:rsidRDefault="00184B69" w:rsidP="00AD2C06">
            <w:pPr>
              <w:jc w:val="center"/>
              <w:rPr>
                <w:b/>
              </w:rPr>
            </w:pPr>
            <w:r w:rsidRPr="00AD2C06">
              <w:rPr>
                <w:b/>
              </w:rPr>
              <w:t>Result</w:t>
            </w:r>
          </w:p>
        </w:tc>
        <w:tc>
          <w:tcPr>
            <w:tcW w:w="1560" w:type="dxa"/>
          </w:tcPr>
          <w:p w:rsidR="00184B69" w:rsidRPr="00AD2C06" w:rsidRDefault="00184B69" w:rsidP="00AD2C06">
            <w:pPr>
              <w:jc w:val="center"/>
              <w:rPr>
                <w:b/>
              </w:rPr>
            </w:pPr>
            <w:r w:rsidRPr="00AD2C06">
              <w:rPr>
                <w:b/>
              </w:rPr>
              <w:t>Female</w:t>
            </w:r>
          </w:p>
        </w:tc>
        <w:tc>
          <w:tcPr>
            <w:tcW w:w="2400" w:type="dxa"/>
          </w:tcPr>
          <w:p w:rsidR="00184B69" w:rsidRPr="00AD2C06" w:rsidRDefault="00184B69" w:rsidP="00AD2C06">
            <w:pPr>
              <w:jc w:val="center"/>
              <w:rPr>
                <w:b/>
              </w:rPr>
            </w:pPr>
            <w:r w:rsidRPr="00AD2C06">
              <w:rPr>
                <w:b/>
              </w:rPr>
              <w:t>Indeterminate Sex</w:t>
            </w:r>
          </w:p>
        </w:tc>
        <w:tc>
          <w:tcPr>
            <w:tcW w:w="1548" w:type="dxa"/>
          </w:tcPr>
          <w:p w:rsidR="00184B69" w:rsidRPr="00AD2C06" w:rsidRDefault="00184B69" w:rsidP="00AD2C06">
            <w:pPr>
              <w:jc w:val="center"/>
              <w:rPr>
                <w:b/>
              </w:rPr>
            </w:pPr>
            <w:r w:rsidRPr="00AD2C06">
              <w:rPr>
                <w:b/>
              </w:rPr>
              <w:t>Male</w:t>
            </w:r>
          </w:p>
        </w:tc>
      </w:tr>
      <w:tr w:rsidR="00184B69" w:rsidRPr="00AD2C06" w:rsidTr="00AD2C06">
        <w:tc>
          <w:tcPr>
            <w:tcW w:w="2388" w:type="dxa"/>
          </w:tcPr>
          <w:p w:rsidR="00F66704" w:rsidRDefault="00184B69" w:rsidP="00AD2C06">
            <w:pPr>
              <w:jc w:val="center"/>
            </w:pPr>
            <w:r w:rsidRPr="00F66704">
              <w:t>Vertical (maximum) Diameter of Femoral Head</w:t>
            </w:r>
            <w:r w:rsidR="00F66704" w:rsidRPr="00F66704">
              <w:t xml:space="preserve"> </w:t>
            </w:r>
          </w:p>
          <w:p w:rsidR="00184B69" w:rsidRPr="00F66704" w:rsidRDefault="00F66704" w:rsidP="00AD2C06">
            <w:pPr>
              <w:jc w:val="center"/>
            </w:pPr>
            <w:r w:rsidRPr="00F66704">
              <w:t>(mm)</w:t>
            </w:r>
          </w:p>
        </w:tc>
        <w:tc>
          <w:tcPr>
            <w:tcW w:w="1680" w:type="dxa"/>
          </w:tcPr>
          <w:p w:rsidR="00184B69" w:rsidRPr="00F66704" w:rsidRDefault="00184B69" w:rsidP="00AD2C06">
            <w:pPr>
              <w:jc w:val="center"/>
            </w:pPr>
          </w:p>
        </w:tc>
        <w:tc>
          <w:tcPr>
            <w:tcW w:w="1560" w:type="dxa"/>
          </w:tcPr>
          <w:p w:rsidR="00184B69" w:rsidRPr="00F66704" w:rsidRDefault="00F66704" w:rsidP="00AD2C06">
            <w:pPr>
              <w:jc w:val="center"/>
            </w:pPr>
            <w:r w:rsidRPr="00F66704">
              <w:t>&lt; 43.5</w:t>
            </w:r>
          </w:p>
        </w:tc>
        <w:tc>
          <w:tcPr>
            <w:tcW w:w="2400" w:type="dxa"/>
          </w:tcPr>
          <w:p w:rsidR="00184B69" w:rsidRPr="00F66704" w:rsidRDefault="00F66704" w:rsidP="00AD2C06">
            <w:pPr>
              <w:jc w:val="center"/>
            </w:pPr>
            <w:r w:rsidRPr="00F66704">
              <w:t>43.5- 44.5</w:t>
            </w:r>
          </w:p>
        </w:tc>
        <w:tc>
          <w:tcPr>
            <w:tcW w:w="1548" w:type="dxa"/>
          </w:tcPr>
          <w:p w:rsidR="00184B69" w:rsidRPr="00F66704" w:rsidRDefault="00F66704" w:rsidP="00AD2C06">
            <w:pPr>
              <w:jc w:val="center"/>
            </w:pPr>
            <w:r w:rsidRPr="00F66704">
              <w:t>&gt; 44.5</w:t>
            </w:r>
          </w:p>
        </w:tc>
      </w:tr>
      <w:tr w:rsidR="00184B69" w:rsidRPr="00AD2C06" w:rsidTr="00AD2C06">
        <w:tc>
          <w:tcPr>
            <w:tcW w:w="2388" w:type="dxa"/>
          </w:tcPr>
          <w:p w:rsidR="00184B69" w:rsidRDefault="00184B69" w:rsidP="00AD2C06">
            <w:pPr>
              <w:jc w:val="center"/>
            </w:pPr>
            <w:proofErr w:type="spellStart"/>
            <w:r w:rsidRPr="00F66704">
              <w:t>Bicondylar</w:t>
            </w:r>
            <w:proofErr w:type="spellEnd"/>
            <w:r w:rsidRPr="00F66704">
              <w:t xml:space="preserve"> Width (mm)</w:t>
            </w:r>
          </w:p>
          <w:p w:rsidR="00F66704" w:rsidRPr="00F66704" w:rsidRDefault="00F66704" w:rsidP="00AD2C06">
            <w:pPr>
              <w:jc w:val="center"/>
            </w:pPr>
          </w:p>
        </w:tc>
        <w:tc>
          <w:tcPr>
            <w:tcW w:w="1680" w:type="dxa"/>
          </w:tcPr>
          <w:p w:rsidR="00184B69" w:rsidRPr="00F66704" w:rsidRDefault="00184B69" w:rsidP="00AD2C06">
            <w:pPr>
              <w:jc w:val="center"/>
            </w:pPr>
          </w:p>
        </w:tc>
        <w:tc>
          <w:tcPr>
            <w:tcW w:w="1560" w:type="dxa"/>
          </w:tcPr>
          <w:p w:rsidR="00184B69" w:rsidRPr="00F66704" w:rsidRDefault="00F66704" w:rsidP="00AD2C06">
            <w:pPr>
              <w:jc w:val="center"/>
            </w:pPr>
            <w:r w:rsidRPr="00F66704">
              <w:t>&lt;74</w:t>
            </w:r>
          </w:p>
        </w:tc>
        <w:tc>
          <w:tcPr>
            <w:tcW w:w="2400" w:type="dxa"/>
          </w:tcPr>
          <w:p w:rsidR="00184B69" w:rsidRPr="00F66704" w:rsidRDefault="00F66704" w:rsidP="00AD2C06">
            <w:pPr>
              <w:jc w:val="center"/>
            </w:pPr>
            <w:r w:rsidRPr="00F66704">
              <w:t>74- 76</w:t>
            </w:r>
          </w:p>
        </w:tc>
        <w:tc>
          <w:tcPr>
            <w:tcW w:w="1548" w:type="dxa"/>
          </w:tcPr>
          <w:p w:rsidR="00184B69" w:rsidRPr="00F66704" w:rsidRDefault="00F66704" w:rsidP="00AD2C06">
            <w:pPr>
              <w:jc w:val="center"/>
            </w:pPr>
            <w:r w:rsidRPr="00F66704">
              <w:t>&gt;76</w:t>
            </w:r>
          </w:p>
        </w:tc>
      </w:tr>
      <w:tr w:rsidR="00184B69" w:rsidRPr="00AD2C06" w:rsidTr="00AD2C06">
        <w:tc>
          <w:tcPr>
            <w:tcW w:w="2388" w:type="dxa"/>
          </w:tcPr>
          <w:p w:rsidR="00184B69" w:rsidRDefault="00184B69" w:rsidP="00AD2C06">
            <w:pPr>
              <w:jc w:val="center"/>
            </w:pPr>
            <w:r w:rsidRPr="00F66704">
              <w:t>Maximum Length (mm)</w:t>
            </w:r>
          </w:p>
          <w:p w:rsidR="00F66704" w:rsidRPr="00F66704" w:rsidRDefault="00F66704" w:rsidP="00AD2C06">
            <w:pPr>
              <w:jc w:val="center"/>
            </w:pPr>
          </w:p>
        </w:tc>
        <w:tc>
          <w:tcPr>
            <w:tcW w:w="1680" w:type="dxa"/>
          </w:tcPr>
          <w:p w:rsidR="00184B69" w:rsidRPr="00F66704" w:rsidRDefault="00184B69" w:rsidP="00AD2C06">
            <w:pPr>
              <w:jc w:val="center"/>
            </w:pPr>
          </w:p>
        </w:tc>
        <w:tc>
          <w:tcPr>
            <w:tcW w:w="1560" w:type="dxa"/>
          </w:tcPr>
          <w:p w:rsidR="00184B69" w:rsidRPr="00F66704" w:rsidRDefault="00F66704" w:rsidP="00AD2C06">
            <w:pPr>
              <w:jc w:val="center"/>
            </w:pPr>
            <w:r w:rsidRPr="00F66704">
              <w:t>&lt;405</w:t>
            </w:r>
          </w:p>
        </w:tc>
        <w:tc>
          <w:tcPr>
            <w:tcW w:w="2400" w:type="dxa"/>
          </w:tcPr>
          <w:p w:rsidR="00184B69" w:rsidRPr="00F66704" w:rsidRDefault="00F66704" w:rsidP="00AD2C06">
            <w:pPr>
              <w:jc w:val="center"/>
            </w:pPr>
            <w:r w:rsidRPr="00F66704">
              <w:t>405-430</w:t>
            </w:r>
          </w:p>
        </w:tc>
        <w:tc>
          <w:tcPr>
            <w:tcW w:w="1548" w:type="dxa"/>
          </w:tcPr>
          <w:p w:rsidR="00184B69" w:rsidRPr="00F66704" w:rsidRDefault="00F66704" w:rsidP="00AD2C06">
            <w:pPr>
              <w:jc w:val="center"/>
            </w:pPr>
            <w:r w:rsidRPr="00F66704">
              <w:t>&gt;430</w:t>
            </w:r>
          </w:p>
        </w:tc>
      </w:tr>
    </w:tbl>
    <w:p w:rsidR="00184B69" w:rsidRDefault="00184B69" w:rsidP="00692460">
      <w:pPr>
        <w:rPr>
          <w:b/>
        </w:rPr>
      </w:pPr>
    </w:p>
    <w:p w:rsidR="001F6A5D" w:rsidRDefault="001F6A5D" w:rsidP="00692460">
      <w:pPr>
        <w:rPr>
          <w:b/>
        </w:rPr>
      </w:pPr>
      <w:r>
        <w:rPr>
          <w:b/>
        </w:rPr>
        <w:t>Tibia</w:t>
      </w:r>
      <w:r>
        <w:rPr>
          <w:b/>
        </w:rPr>
        <w:tab/>
      </w:r>
      <w:r>
        <w:rPr>
          <w:b/>
        </w:rPr>
        <w:tab/>
      </w:r>
      <w:r>
        <w:rPr>
          <w:b/>
        </w:rPr>
        <w:tab/>
      </w:r>
      <w:r>
        <w:rPr>
          <w:b/>
        </w:rPr>
        <w:tab/>
      </w:r>
      <w:r>
        <w:rPr>
          <w:b/>
        </w:rPr>
        <w:tab/>
      </w:r>
      <w:r>
        <w:rPr>
          <w:b/>
        </w:rPr>
        <w:tab/>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1F6A5D" w:rsidRPr="00AD2C06" w:rsidTr="00AD2C06">
        <w:tc>
          <w:tcPr>
            <w:tcW w:w="2394" w:type="dxa"/>
          </w:tcPr>
          <w:p w:rsidR="001F6A5D" w:rsidRPr="00AD2C06" w:rsidRDefault="001F6A5D" w:rsidP="00AD2C06">
            <w:pPr>
              <w:jc w:val="center"/>
              <w:rPr>
                <w:b/>
              </w:rPr>
            </w:pPr>
            <w:r w:rsidRPr="00AD2C06">
              <w:rPr>
                <w:b/>
              </w:rPr>
              <w:t>Measurement</w:t>
            </w:r>
          </w:p>
        </w:tc>
        <w:tc>
          <w:tcPr>
            <w:tcW w:w="2394" w:type="dxa"/>
          </w:tcPr>
          <w:p w:rsidR="001F6A5D" w:rsidRPr="00AD2C06" w:rsidRDefault="001F6A5D" w:rsidP="00AD2C06">
            <w:pPr>
              <w:jc w:val="center"/>
              <w:rPr>
                <w:b/>
              </w:rPr>
            </w:pPr>
            <w:r w:rsidRPr="00AD2C06">
              <w:rPr>
                <w:b/>
              </w:rPr>
              <w:t>Result</w:t>
            </w:r>
          </w:p>
        </w:tc>
        <w:tc>
          <w:tcPr>
            <w:tcW w:w="2394" w:type="dxa"/>
          </w:tcPr>
          <w:p w:rsidR="001F6A5D" w:rsidRPr="00AD2C06" w:rsidRDefault="001F6A5D" w:rsidP="00AD2C06">
            <w:pPr>
              <w:jc w:val="center"/>
              <w:rPr>
                <w:b/>
              </w:rPr>
            </w:pPr>
            <w:r w:rsidRPr="00AD2C06">
              <w:rPr>
                <w:b/>
              </w:rPr>
              <w:t>Average Female</w:t>
            </w:r>
          </w:p>
        </w:tc>
        <w:tc>
          <w:tcPr>
            <w:tcW w:w="2394" w:type="dxa"/>
          </w:tcPr>
          <w:p w:rsidR="001F6A5D" w:rsidRPr="00AD2C06" w:rsidRDefault="001F6A5D" w:rsidP="00AD2C06">
            <w:pPr>
              <w:jc w:val="center"/>
              <w:rPr>
                <w:b/>
              </w:rPr>
            </w:pPr>
            <w:r w:rsidRPr="00AD2C06">
              <w:rPr>
                <w:b/>
              </w:rPr>
              <w:t>Average Male</w:t>
            </w:r>
          </w:p>
        </w:tc>
      </w:tr>
      <w:tr w:rsidR="001F6A5D" w:rsidRPr="00AD2C06" w:rsidTr="00AD2C06">
        <w:tc>
          <w:tcPr>
            <w:tcW w:w="2394" w:type="dxa"/>
          </w:tcPr>
          <w:p w:rsidR="001F6A5D" w:rsidRPr="00AD2C06" w:rsidRDefault="001F6A5D" w:rsidP="00AD2C06">
            <w:pPr>
              <w:jc w:val="center"/>
              <w:rPr>
                <w:b/>
              </w:rPr>
            </w:pPr>
            <w:r>
              <w:t>Maximum Epiphyseal Breadth of Proximal Tibia (mm)</w:t>
            </w:r>
          </w:p>
        </w:tc>
        <w:tc>
          <w:tcPr>
            <w:tcW w:w="2394" w:type="dxa"/>
          </w:tcPr>
          <w:p w:rsidR="001F6A5D" w:rsidRPr="00AD2C06" w:rsidRDefault="001F6A5D" w:rsidP="00AD2C06">
            <w:pPr>
              <w:jc w:val="center"/>
              <w:rPr>
                <w:b/>
              </w:rPr>
            </w:pPr>
          </w:p>
        </w:tc>
        <w:tc>
          <w:tcPr>
            <w:tcW w:w="2394" w:type="dxa"/>
          </w:tcPr>
          <w:p w:rsidR="001F6A5D" w:rsidRPr="001F6A5D" w:rsidRDefault="001F6A5D" w:rsidP="00AD2C06">
            <w:pPr>
              <w:jc w:val="center"/>
            </w:pPr>
            <w:r w:rsidRPr="001F6A5D">
              <w:t>70.26</w:t>
            </w:r>
          </w:p>
        </w:tc>
        <w:tc>
          <w:tcPr>
            <w:tcW w:w="2394" w:type="dxa"/>
          </w:tcPr>
          <w:p w:rsidR="001F6A5D" w:rsidRPr="001F6A5D" w:rsidRDefault="001F6A5D" w:rsidP="00AD2C06">
            <w:pPr>
              <w:jc w:val="center"/>
            </w:pPr>
            <w:r>
              <w:t>79.40</w:t>
            </w:r>
          </w:p>
        </w:tc>
      </w:tr>
      <w:tr w:rsidR="001F6A5D" w:rsidRPr="00AD2C06" w:rsidTr="00AD2C06">
        <w:tc>
          <w:tcPr>
            <w:tcW w:w="2394" w:type="dxa"/>
          </w:tcPr>
          <w:p w:rsidR="001F6A5D" w:rsidRPr="001F6A5D" w:rsidRDefault="001F6A5D" w:rsidP="00AD2C06">
            <w:pPr>
              <w:jc w:val="center"/>
            </w:pPr>
            <w:r>
              <w:t>Maximum Epiph</w:t>
            </w:r>
            <w:r w:rsidR="00E7168C">
              <w:t>yseal Breadth of Distal Tibia (c</w:t>
            </w:r>
            <w:r>
              <w:t>m)</w:t>
            </w:r>
          </w:p>
        </w:tc>
        <w:tc>
          <w:tcPr>
            <w:tcW w:w="2394" w:type="dxa"/>
          </w:tcPr>
          <w:p w:rsidR="001F6A5D" w:rsidRPr="00AD2C06" w:rsidRDefault="001F6A5D" w:rsidP="00AD2C06">
            <w:pPr>
              <w:jc w:val="center"/>
              <w:rPr>
                <w:b/>
              </w:rPr>
            </w:pPr>
          </w:p>
        </w:tc>
        <w:tc>
          <w:tcPr>
            <w:tcW w:w="2394" w:type="dxa"/>
          </w:tcPr>
          <w:p w:rsidR="001F6A5D" w:rsidRPr="001F6A5D" w:rsidRDefault="001F6A5D" w:rsidP="00AD2C06">
            <w:pPr>
              <w:jc w:val="center"/>
            </w:pPr>
            <w:r w:rsidRPr="001F6A5D">
              <w:t>46.31</w:t>
            </w:r>
          </w:p>
        </w:tc>
        <w:tc>
          <w:tcPr>
            <w:tcW w:w="2394" w:type="dxa"/>
          </w:tcPr>
          <w:p w:rsidR="001F6A5D" w:rsidRPr="001F6A5D" w:rsidRDefault="001F6A5D" w:rsidP="00AD2C06">
            <w:pPr>
              <w:jc w:val="center"/>
            </w:pPr>
            <w:r w:rsidRPr="001F6A5D">
              <w:t>52.48</w:t>
            </w:r>
          </w:p>
        </w:tc>
      </w:tr>
    </w:tbl>
    <w:p w:rsidR="001F6A5D" w:rsidRDefault="001F6A5D" w:rsidP="00692460">
      <w:pPr>
        <w:rPr>
          <w:b/>
        </w:rPr>
      </w:pPr>
    </w:p>
    <w:p w:rsidR="00F66704" w:rsidRDefault="00F66704" w:rsidP="00692460">
      <w:pPr>
        <w:rPr>
          <w:b/>
        </w:rPr>
      </w:pPr>
    </w:p>
    <w:p w:rsidR="00F66704" w:rsidRDefault="00F66704" w:rsidP="00692460">
      <w:pPr>
        <w:rPr>
          <w:b/>
        </w:rPr>
      </w:pPr>
      <w:proofErr w:type="spellStart"/>
      <w:r>
        <w:rPr>
          <w:b/>
        </w:rPr>
        <w:t>Humerus</w:t>
      </w:r>
      <w:proofErr w:type="spellEnd"/>
      <w:r>
        <w:rPr>
          <w:b/>
        </w:rPr>
        <w:t xml:space="preserve">                        </w:t>
      </w:r>
      <w:r w:rsidR="001F6A5D">
        <w:rPr>
          <w:b/>
        </w:rPr>
        <w:t xml:space="preserve">                         Table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66704" w:rsidRPr="00AD2C06" w:rsidTr="00AD2C06">
        <w:tc>
          <w:tcPr>
            <w:tcW w:w="2394" w:type="dxa"/>
          </w:tcPr>
          <w:p w:rsidR="00F66704" w:rsidRPr="00AD2C06" w:rsidRDefault="00F66704" w:rsidP="00AD2C06">
            <w:pPr>
              <w:jc w:val="center"/>
              <w:rPr>
                <w:b/>
              </w:rPr>
            </w:pPr>
            <w:r w:rsidRPr="00AD2C06">
              <w:rPr>
                <w:b/>
              </w:rPr>
              <w:t>Trait</w:t>
            </w:r>
          </w:p>
        </w:tc>
        <w:tc>
          <w:tcPr>
            <w:tcW w:w="2394" w:type="dxa"/>
          </w:tcPr>
          <w:p w:rsidR="00F66704" w:rsidRPr="00AD2C06" w:rsidRDefault="00F66704" w:rsidP="00AD2C06">
            <w:pPr>
              <w:jc w:val="center"/>
              <w:rPr>
                <w:b/>
              </w:rPr>
            </w:pPr>
            <w:r w:rsidRPr="00AD2C06">
              <w:rPr>
                <w:b/>
              </w:rPr>
              <w:t>Result</w:t>
            </w:r>
          </w:p>
        </w:tc>
        <w:tc>
          <w:tcPr>
            <w:tcW w:w="2394" w:type="dxa"/>
          </w:tcPr>
          <w:p w:rsidR="00F66704" w:rsidRPr="00AD2C06" w:rsidRDefault="00F66704" w:rsidP="00AD2C06">
            <w:pPr>
              <w:jc w:val="center"/>
              <w:rPr>
                <w:b/>
              </w:rPr>
            </w:pPr>
            <w:r w:rsidRPr="00AD2C06">
              <w:rPr>
                <w:b/>
              </w:rPr>
              <w:t>Average Female</w:t>
            </w:r>
          </w:p>
        </w:tc>
        <w:tc>
          <w:tcPr>
            <w:tcW w:w="2394" w:type="dxa"/>
          </w:tcPr>
          <w:p w:rsidR="00F66704" w:rsidRPr="00AD2C06" w:rsidRDefault="00F66704" w:rsidP="00AD2C06">
            <w:pPr>
              <w:jc w:val="center"/>
              <w:rPr>
                <w:b/>
              </w:rPr>
            </w:pPr>
            <w:r w:rsidRPr="00AD2C06">
              <w:rPr>
                <w:b/>
              </w:rPr>
              <w:t>Average Male</w:t>
            </w:r>
          </w:p>
        </w:tc>
      </w:tr>
      <w:tr w:rsidR="00F66704" w:rsidRPr="00AD2C06" w:rsidTr="00AD2C06">
        <w:tc>
          <w:tcPr>
            <w:tcW w:w="2394" w:type="dxa"/>
          </w:tcPr>
          <w:p w:rsidR="00F66704" w:rsidRDefault="00F66704" w:rsidP="00AD2C06">
            <w:pPr>
              <w:jc w:val="center"/>
            </w:pPr>
            <w:r w:rsidRPr="00F66704">
              <w:t xml:space="preserve">Transverse Diameter of Humeral Head </w:t>
            </w:r>
          </w:p>
          <w:p w:rsidR="00F66704" w:rsidRPr="00F66704" w:rsidRDefault="00F66704" w:rsidP="00AD2C06">
            <w:pPr>
              <w:jc w:val="center"/>
            </w:pPr>
            <w:r w:rsidRPr="00F66704">
              <w:t>(mm)</w:t>
            </w:r>
          </w:p>
        </w:tc>
        <w:tc>
          <w:tcPr>
            <w:tcW w:w="2394" w:type="dxa"/>
          </w:tcPr>
          <w:p w:rsidR="00F66704" w:rsidRPr="00F66704" w:rsidRDefault="00F66704" w:rsidP="00AD2C06">
            <w:pPr>
              <w:jc w:val="center"/>
            </w:pPr>
          </w:p>
        </w:tc>
        <w:tc>
          <w:tcPr>
            <w:tcW w:w="2394" w:type="dxa"/>
          </w:tcPr>
          <w:p w:rsidR="00F66704" w:rsidRPr="00F66704" w:rsidRDefault="00F66704" w:rsidP="00AD2C06">
            <w:pPr>
              <w:jc w:val="center"/>
            </w:pPr>
            <w:r w:rsidRPr="00F66704">
              <w:t>37.0- 39.0</w:t>
            </w:r>
          </w:p>
        </w:tc>
        <w:tc>
          <w:tcPr>
            <w:tcW w:w="2394" w:type="dxa"/>
          </w:tcPr>
          <w:p w:rsidR="00F66704" w:rsidRPr="00F66704" w:rsidRDefault="00F66704" w:rsidP="00AD2C06">
            <w:pPr>
              <w:jc w:val="center"/>
            </w:pPr>
            <w:r w:rsidRPr="00F66704">
              <w:t>42.7- 44.7</w:t>
            </w:r>
          </w:p>
        </w:tc>
      </w:tr>
      <w:tr w:rsidR="00F66704" w:rsidRPr="00AD2C06" w:rsidTr="00AD2C06">
        <w:tc>
          <w:tcPr>
            <w:tcW w:w="2394" w:type="dxa"/>
          </w:tcPr>
          <w:p w:rsidR="00F66704" w:rsidRDefault="00F66704" w:rsidP="00AD2C06">
            <w:pPr>
              <w:jc w:val="center"/>
            </w:pPr>
            <w:r w:rsidRPr="00F66704">
              <w:t>Vertical Diameter of Humeral Head</w:t>
            </w:r>
          </w:p>
          <w:p w:rsidR="00F66704" w:rsidRPr="00F66704" w:rsidRDefault="00F66704" w:rsidP="00AD2C06">
            <w:pPr>
              <w:jc w:val="center"/>
            </w:pPr>
            <w:r w:rsidRPr="00F66704">
              <w:t xml:space="preserve"> (mm)</w:t>
            </w:r>
          </w:p>
        </w:tc>
        <w:tc>
          <w:tcPr>
            <w:tcW w:w="2394" w:type="dxa"/>
          </w:tcPr>
          <w:p w:rsidR="00F66704" w:rsidRPr="00F66704" w:rsidRDefault="00F66704" w:rsidP="00AD2C06">
            <w:pPr>
              <w:jc w:val="center"/>
            </w:pPr>
          </w:p>
        </w:tc>
        <w:tc>
          <w:tcPr>
            <w:tcW w:w="2394" w:type="dxa"/>
          </w:tcPr>
          <w:p w:rsidR="00F66704" w:rsidRPr="00F66704" w:rsidRDefault="00F66704" w:rsidP="00AD2C06">
            <w:pPr>
              <w:jc w:val="center"/>
            </w:pPr>
            <w:r w:rsidRPr="00F66704">
              <w:t>42.7</w:t>
            </w:r>
          </w:p>
        </w:tc>
        <w:tc>
          <w:tcPr>
            <w:tcW w:w="2394" w:type="dxa"/>
          </w:tcPr>
          <w:p w:rsidR="00F66704" w:rsidRPr="00F66704" w:rsidRDefault="00F66704" w:rsidP="00AD2C06">
            <w:pPr>
              <w:jc w:val="center"/>
            </w:pPr>
            <w:r w:rsidRPr="00F66704">
              <w:t>48.8</w:t>
            </w:r>
          </w:p>
        </w:tc>
      </w:tr>
      <w:tr w:rsidR="00F66704" w:rsidRPr="00AD2C06" w:rsidTr="00AD2C06">
        <w:tc>
          <w:tcPr>
            <w:tcW w:w="2394" w:type="dxa"/>
          </w:tcPr>
          <w:p w:rsidR="00F66704" w:rsidRDefault="00F66704" w:rsidP="00AD2C06">
            <w:pPr>
              <w:jc w:val="center"/>
            </w:pPr>
            <w:r w:rsidRPr="00F66704">
              <w:t>Maximum Length (mm)</w:t>
            </w:r>
          </w:p>
          <w:p w:rsidR="00F66704" w:rsidRPr="00F66704" w:rsidRDefault="00F66704" w:rsidP="00AD2C06">
            <w:pPr>
              <w:jc w:val="center"/>
            </w:pPr>
          </w:p>
        </w:tc>
        <w:tc>
          <w:tcPr>
            <w:tcW w:w="2394" w:type="dxa"/>
          </w:tcPr>
          <w:p w:rsidR="00F66704" w:rsidRPr="00F66704" w:rsidRDefault="00F66704" w:rsidP="00AD2C06">
            <w:pPr>
              <w:jc w:val="center"/>
            </w:pPr>
          </w:p>
        </w:tc>
        <w:tc>
          <w:tcPr>
            <w:tcW w:w="2394" w:type="dxa"/>
          </w:tcPr>
          <w:p w:rsidR="00F66704" w:rsidRPr="00F66704" w:rsidRDefault="00F66704" w:rsidP="00AD2C06">
            <w:pPr>
              <w:jc w:val="center"/>
            </w:pPr>
            <w:r w:rsidRPr="00F66704">
              <w:t>305.9</w:t>
            </w:r>
          </w:p>
        </w:tc>
        <w:tc>
          <w:tcPr>
            <w:tcW w:w="2394" w:type="dxa"/>
          </w:tcPr>
          <w:p w:rsidR="00F66704" w:rsidRPr="00F66704" w:rsidRDefault="00F66704" w:rsidP="00AD2C06">
            <w:pPr>
              <w:jc w:val="center"/>
            </w:pPr>
            <w:r w:rsidRPr="00F66704">
              <w:t>339.0</w:t>
            </w:r>
          </w:p>
        </w:tc>
      </w:tr>
      <w:tr w:rsidR="00F66704" w:rsidRPr="00AD2C06" w:rsidTr="00AD2C06">
        <w:tc>
          <w:tcPr>
            <w:tcW w:w="2394" w:type="dxa"/>
          </w:tcPr>
          <w:p w:rsidR="00F66704" w:rsidRDefault="00F66704" w:rsidP="00AD2C06">
            <w:pPr>
              <w:jc w:val="center"/>
            </w:pPr>
            <w:proofErr w:type="spellStart"/>
            <w:r w:rsidRPr="00F66704">
              <w:t>Epicondylar</w:t>
            </w:r>
            <w:proofErr w:type="spellEnd"/>
            <w:r w:rsidRPr="00F66704">
              <w:t xml:space="preserve"> Width (mm)</w:t>
            </w:r>
          </w:p>
          <w:p w:rsidR="00F66704" w:rsidRPr="00F66704" w:rsidRDefault="00F66704" w:rsidP="00AD2C06">
            <w:pPr>
              <w:jc w:val="center"/>
            </w:pPr>
          </w:p>
        </w:tc>
        <w:tc>
          <w:tcPr>
            <w:tcW w:w="2394" w:type="dxa"/>
          </w:tcPr>
          <w:p w:rsidR="00F66704" w:rsidRPr="00F66704" w:rsidRDefault="00F66704" w:rsidP="00AD2C06">
            <w:pPr>
              <w:jc w:val="center"/>
            </w:pPr>
          </w:p>
        </w:tc>
        <w:tc>
          <w:tcPr>
            <w:tcW w:w="2394" w:type="dxa"/>
          </w:tcPr>
          <w:p w:rsidR="00F66704" w:rsidRPr="00F66704" w:rsidRDefault="00F66704" w:rsidP="00AD2C06">
            <w:pPr>
              <w:jc w:val="center"/>
            </w:pPr>
            <w:r w:rsidRPr="00F66704">
              <w:t>56.8</w:t>
            </w:r>
          </w:p>
        </w:tc>
        <w:tc>
          <w:tcPr>
            <w:tcW w:w="2394" w:type="dxa"/>
          </w:tcPr>
          <w:p w:rsidR="00F66704" w:rsidRPr="00F66704" w:rsidRDefault="00F66704" w:rsidP="00AD2C06">
            <w:pPr>
              <w:jc w:val="center"/>
            </w:pPr>
            <w:r w:rsidRPr="00F66704">
              <w:t>63.9</w:t>
            </w:r>
          </w:p>
        </w:tc>
      </w:tr>
    </w:tbl>
    <w:p w:rsidR="00F66704" w:rsidRDefault="00F66704" w:rsidP="00692460">
      <w:pPr>
        <w:rPr>
          <w:b/>
        </w:rPr>
      </w:pPr>
    </w:p>
    <w:p w:rsidR="00F66704" w:rsidRDefault="00F66704" w:rsidP="00692460">
      <w:pPr>
        <w:rPr>
          <w:b/>
        </w:rPr>
      </w:pPr>
    </w:p>
    <w:p w:rsidR="00F66704" w:rsidRDefault="00F66704" w:rsidP="00692460">
      <w:pPr>
        <w:rPr>
          <w:b/>
        </w:rPr>
      </w:pPr>
    </w:p>
    <w:p w:rsidR="00F66704" w:rsidRDefault="00F66704" w:rsidP="00692460">
      <w:pPr>
        <w:rPr>
          <w:b/>
        </w:rPr>
      </w:pPr>
      <w:r>
        <w:rPr>
          <w:b/>
        </w:rPr>
        <w:t>FINAL SEX DETERMINATION  ______________________________________</w:t>
      </w:r>
    </w:p>
    <w:p w:rsidR="00F66704" w:rsidRDefault="00F66704" w:rsidP="00692460">
      <w:pPr>
        <w:rPr>
          <w:b/>
        </w:rPr>
      </w:pPr>
    </w:p>
    <w:p w:rsidR="008679B6" w:rsidRDefault="008679B6" w:rsidP="00692460">
      <w:pPr>
        <w:rPr>
          <w:b/>
        </w:rPr>
      </w:pPr>
      <w:r>
        <w:rPr>
          <w:b/>
        </w:rPr>
        <w:t xml:space="preserve">List reasoning below: </w:t>
      </w:r>
    </w:p>
    <w:p w:rsidR="00D061A8" w:rsidRDefault="00D061A8" w:rsidP="00692460">
      <w:pPr>
        <w:rPr>
          <w:b/>
        </w:rPr>
      </w:pPr>
    </w:p>
    <w:p w:rsidR="00D061A8" w:rsidRDefault="00D061A8" w:rsidP="00692460">
      <w:pPr>
        <w:rPr>
          <w:b/>
        </w:rPr>
      </w:pPr>
      <w:r>
        <w:rPr>
          <w:b/>
        </w:rPr>
        <w:t>RACE DETERMINATION</w:t>
      </w:r>
    </w:p>
    <w:p w:rsidR="00BE6349" w:rsidRDefault="007F0249" w:rsidP="00692460">
      <w:r>
        <w:lastRenderedPageBreak/>
        <w:t xml:space="preserve">Forensic anthropologists generally use a three-race model to characterize skeletal remains: </w:t>
      </w:r>
      <w:r w:rsidR="000E59B0">
        <w:t>White (European)</w:t>
      </w:r>
      <w:r w:rsidR="006A0DFF">
        <w:t xml:space="preserve">, Asian and </w:t>
      </w:r>
      <w:r w:rsidR="000E59B0">
        <w:t>Black (African)</w:t>
      </w:r>
      <w:r w:rsidR="006A0DFF">
        <w:t>.</w:t>
      </w:r>
      <w:r>
        <w:t xml:space="preserve"> The skull is often the most valuable bone in tracing origins</w:t>
      </w:r>
      <w:r w:rsidR="00A96B79">
        <w:t>,</w:t>
      </w:r>
      <w:r>
        <w:t xml:space="preserve"> and various measurements around the face reveal information about ancestry and heritage.</w:t>
      </w:r>
    </w:p>
    <w:p w:rsidR="007F0249" w:rsidRDefault="007F0249" w:rsidP="00692460"/>
    <w:p w:rsidR="007F0249" w:rsidRDefault="007F0249" w:rsidP="00692460">
      <w:pPr>
        <w:rPr>
          <w:b/>
        </w:rPr>
      </w:pPr>
      <w:r w:rsidRPr="007F0249">
        <w:rPr>
          <w:b/>
        </w:rPr>
        <w:t>Skull</w:t>
      </w:r>
    </w:p>
    <w:p w:rsidR="007F0249" w:rsidRDefault="007F0249" w:rsidP="00692460">
      <w:pPr>
        <w:rPr>
          <w:b/>
        </w:rPr>
      </w:pPr>
    </w:p>
    <w:p w:rsidR="007F0249" w:rsidRDefault="007F0249" w:rsidP="00692460">
      <w:r>
        <w:t>Nasal width:</w:t>
      </w:r>
      <w:r>
        <w:tab/>
      </w:r>
      <w:r>
        <w:tab/>
        <w:t>_______ mm</w:t>
      </w:r>
    </w:p>
    <w:p w:rsidR="007F0249" w:rsidRDefault="007F0249" w:rsidP="00692460"/>
    <w:p w:rsidR="007F0249" w:rsidRDefault="007F0249" w:rsidP="00692460">
      <w:r>
        <w:t>Nasal height:</w:t>
      </w:r>
      <w:r>
        <w:tab/>
      </w:r>
      <w:r>
        <w:tab/>
        <w:t>_______ mm</w:t>
      </w:r>
    </w:p>
    <w:p w:rsidR="007F0249" w:rsidRPr="007F0249" w:rsidRDefault="001F6A5D" w:rsidP="006553B0">
      <w:pPr>
        <w:jc w:val="center"/>
        <w:rPr>
          <w:b/>
        </w:rPr>
      </w:pPr>
      <w:r>
        <w:rPr>
          <w:b/>
        </w:rPr>
        <w:t>Table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7F0249" w:rsidTr="00AD2C06">
        <w:tc>
          <w:tcPr>
            <w:tcW w:w="1915" w:type="dxa"/>
          </w:tcPr>
          <w:p w:rsidR="007F0249" w:rsidRPr="00AD2C06" w:rsidRDefault="007F0249" w:rsidP="00AD2C06">
            <w:pPr>
              <w:jc w:val="center"/>
              <w:rPr>
                <w:b/>
              </w:rPr>
            </w:pPr>
            <w:r w:rsidRPr="00AD2C06">
              <w:rPr>
                <w:b/>
              </w:rPr>
              <w:t>Trait</w:t>
            </w:r>
          </w:p>
        </w:tc>
        <w:tc>
          <w:tcPr>
            <w:tcW w:w="1915" w:type="dxa"/>
          </w:tcPr>
          <w:p w:rsidR="007F0249" w:rsidRPr="00AD2C06" w:rsidRDefault="007F0249" w:rsidP="00AD2C06">
            <w:pPr>
              <w:jc w:val="center"/>
              <w:rPr>
                <w:b/>
              </w:rPr>
            </w:pPr>
            <w:r w:rsidRPr="00AD2C06">
              <w:rPr>
                <w:b/>
              </w:rPr>
              <w:t>Result</w:t>
            </w:r>
          </w:p>
        </w:tc>
        <w:tc>
          <w:tcPr>
            <w:tcW w:w="1915" w:type="dxa"/>
          </w:tcPr>
          <w:p w:rsidR="007F0249" w:rsidRPr="00AD2C06" w:rsidRDefault="000E59B0" w:rsidP="00AD2C06">
            <w:pPr>
              <w:jc w:val="center"/>
              <w:rPr>
                <w:b/>
              </w:rPr>
            </w:pPr>
            <w:r w:rsidRPr="00AD2C06">
              <w:rPr>
                <w:b/>
              </w:rPr>
              <w:t>White</w:t>
            </w:r>
          </w:p>
        </w:tc>
        <w:tc>
          <w:tcPr>
            <w:tcW w:w="1915" w:type="dxa"/>
          </w:tcPr>
          <w:p w:rsidR="007F0249" w:rsidRPr="00AD2C06" w:rsidRDefault="006A0DFF" w:rsidP="00AD2C06">
            <w:pPr>
              <w:jc w:val="center"/>
              <w:rPr>
                <w:b/>
              </w:rPr>
            </w:pPr>
            <w:r w:rsidRPr="00AD2C06">
              <w:rPr>
                <w:b/>
              </w:rPr>
              <w:t>Asian</w:t>
            </w:r>
          </w:p>
        </w:tc>
        <w:tc>
          <w:tcPr>
            <w:tcW w:w="1916" w:type="dxa"/>
          </w:tcPr>
          <w:p w:rsidR="007F0249" w:rsidRPr="00AD2C06" w:rsidRDefault="000E59B0" w:rsidP="00AD2C06">
            <w:pPr>
              <w:jc w:val="center"/>
              <w:rPr>
                <w:b/>
              </w:rPr>
            </w:pPr>
            <w:r w:rsidRPr="00AD2C06">
              <w:rPr>
                <w:b/>
              </w:rPr>
              <w:t>Black</w:t>
            </w:r>
          </w:p>
        </w:tc>
      </w:tr>
      <w:tr w:rsidR="007F0249" w:rsidTr="00AD2C06">
        <w:tc>
          <w:tcPr>
            <w:tcW w:w="1915" w:type="dxa"/>
          </w:tcPr>
          <w:p w:rsidR="007F0249" w:rsidRDefault="007F0249" w:rsidP="00AD2C06">
            <w:pPr>
              <w:jc w:val="center"/>
            </w:pPr>
            <w:r>
              <w:t>Nasal Index</w:t>
            </w:r>
          </w:p>
        </w:tc>
        <w:tc>
          <w:tcPr>
            <w:tcW w:w="1915" w:type="dxa"/>
          </w:tcPr>
          <w:p w:rsidR="007F0249" w:rsidRDefault="007F0249" w:rsidP="00AD2C06">
            <w:pPr>
              <w:jc w:val="center"/>
            </w:pPr>
          </w:p>
        </w:tc>
        <w:tc>
          <w:tcPr>
            <w:tcW w:w="1915" w:type="dxa"/>
          </w:tcPr>
          <w:p w:rsidR="007F0249" w:rsidRDefault="007F0249" w:rsidP="00AD2C06">
            <w:pPr>
              <w:jc w:val="center"/>
            </w:pPr>
            <w:r>
              <w:t>&lt; .48</w:t>
            </w:r>
          </w:p>
        </w:tc>
        <w:tc>
          <w:tcPr>
            <w:tcW w:w="1915" w:type="dxa"/>
          </w:tcPr>
          <w:p w:rsidR="007F0249" w:rsidRDefault="007F0249" w:rsidP="00AD2C06">
            <w:pPr>
              <w:jc w:val="center"/>
            </w:pPr>
            <w:r>
              <w:t>.48- .53</w:t>
            </w:r>
          </w:p>
        </w:tc>
        <w:tc>
          <w:tcPr>
            <w:tcW w:w="1916" w:type="dxa"/>
          </w:tcPr>
          <w:p w:rsidR="007F0249" w:rsidRDefault="007F0249" w:rsidP="00AD2C06">
            <w:pPr>
              <w:jc w:val="center"/>
            </w:pPr>
            <w:r>
              <w:t>&gt; .53</w:t>
            </w:r>
          </w:p>
        </w:tc>
      </w:tr>
      <w:tr w:rsidR="007F0249" w:rsidTr="00AD2C06">
        <w:tc>
          <w:tcPr>
            <w:tcW w:w="1915" w:type="dxa"/>
          </w:tcPr>
          <w:p w:rsidR="007F0249" w:rsidRDefault="007F0249" w:rsidP="00AD2C06">
            <w:pPr>
              <w:jc w:val="center"/>
            </w:pPr>
            <w:r>
              <w:t>Nasal Spine</w:t>
            </w:r>
          </w:p>
        </w:tc>
        <w:tc>
          <w:tcPr>
            <w:tcW w:w="1915" w:type="dxa"/>
          </w:tcPr>
          <w:p w:rsidR="007F0249" w:rsidRDefault="007F0249" w:rsidP="00AD2C06">
            <w:pPr>
              <w:jc w:val="center"/>
            </w:pPr>
          </w:p>
        </w:tc>
        <w:tc>
          <w:tcPr>
            <w:tcW w:w="1915" w:type="dxa"/>
          </w:tcPr>
          <w:p w:rsidR="007F0249" w:rsidRDefault="007F0249" w:rsidP="00AD2C06">
            <w:pPr>
              <w:jc w:val="center"/>
            </w:pPr>
            <w:r>
              <w:t>Prominent spine</w:t>
            </w:r>
          </w:p>
        </w:tc>
        <w:tc>
          <w:tcPr>
            <w:tcW w:w="1915" w:type="dxa"/>
          </w:tcPr>
          <w:p w:rsidR="007F0249" w:rsidRDefault="007F0249" w:rsidP="00AD2C06">
            <w:pPr>
              <w:jc w:val="center"/>
            </w:pPr>
            <w:r>
              <w:t>Somewhat prominent spine</w:t>
            </w:r>
          </w:p>
        </w:tc>
        <w:tc>
          <w:tcPr>
            <w:tcW w:w="1916" w:type="dxa"/>
          </w:tcPr>
          <w:p w:rsidR="007F0249" w:rsidRDefault="007F0249" w:rsidP="00AD2C06">
            <w:pPr>
              <w:jc w:val="center"/>
            </w:pPr>
            <w:r>
              <w:t>Very small spine</w:t>
            </w:r>
          </w:p>
        </w:tc>
      </w:tr>
      <w:tr w:rsidR="007F0249" w:rsidTr="00AD2C06">
        <w:tc>
          <w:tcPr>
            <w:tcW w:w="1915" w:type="dxa"/>
          </w:tcPr>
          <w:p w:rsidR="007F0249" w:rsidRDefault="007F0249" w:rsidP="00AD2C06">
            <w:pPr>
              <w:jc w:val="center"/>
            </w:pPr>
            <w:r>
              <w:t xml:space="preserve">Nasal </w:t>
            </w:r>
            <w:proofErr w:type="spellStart"/>
            <w:r>
              <w:t>silling</w:t>
            </w:r>
            <w:proofErr w:type="spellEnd"/>
            <w:r>
              <w:t>/Guttering</w:t>
            </w:r>
          </w:p>
          <w:p w:rsidR="001100A1" w:rsidRDefault="001100A1" w:rsidP="00AD2C06">
            <w:pPr>
              <w:jc w:val="center"/>
            </w:pPr>
          </w:p>
        </w:tc>
        <w:tc>
          <w:tcPr>
            <w:tcW w:w="1915" w:type="dxa"/>
          </w:tcPr>
          <w:p w:rsidR="007F0249" w:rsidRDefault="007F0249" w:rsidP="00AD2C06">
            <w:pPr>
              <w:jc w:val="center"/>
            </w:pPr>
          </w:p>
        </w:tc>
        <w:tc>
          <w:tcPr>
            <w:tcW w:w="1915" w:type="dxa"/>
          </w:tcPr>
          <w:p w:rsidR="007F0249" w:rsidRDefault="007F0249" w:rsidP="00AD2C06">
            <w:pPr>
              <w:jc w:val="center"/>
            </w:pPr>
            <w:r>
              <w:t>Sharp ridge (</w:t>
            </w:r>
            <w:proofErr w:type="spellStart"/>
            <w:r>
              <w:t>silling</w:t>
            </w:r>
            <w:proofErr w:type="spellEnd"/>
            <w:r>
              <w:t>)</w:t>
            </w:r>
          </w:p>
        </w:tc>
        <w:tc>
          <w:tcPr>
            <w:tcW w:w="1915" w:type="dxa"/>
          </w:tcPr>
          <w:p w:rsidR="007F0249" w:rsidRDefault="007F0249" w:rsidP="00AD2C06">
            <w:pPr>
              <w:jc w:val="center"/>
            </w:pPr>
            <w:r>
              <w:t>Rounded ridge</w:t>
            </w:r>
          </w:p>
        </w:tc>
        <w:tc>
          <w:tcPr>
            <w:tcW w:w="1916" w:type="dxa"/>
          </w:tcPr>
          <w:p w:rsidR="007F0249" w:rsidRDefault="007F0249" w:rsidP="00AD2C06">
            <w:pPr>
              <w:jc w:val="center"/>
            </w:pPr>
            <w:r>
              <w:t>No ridge (guttering)</w:t>
            </w:r>
          </w:p>
        </w:tc>
      </w:tr>
      <w:tr w:rsidR="007F0249" w:rsidTr="00AD2C06">
        <w:tc>
          <w:tcPr>
            <w:tcW w:w="1915" w:type="dxa"/>
          </w:tcPr>
          <w:p w:rsidR="007F0249" w:rsidRDefault="007F0249" w:rsidP="00AD2C06">
            <w:pPr>
              <w:jc w:val="center"/>
            </w:pPr>
            <w:proofErr w:type="spellStart"/>
            <w:r>
              <w:t>Prognathism</w:t>
            </w:r>
            <w:proofErr w:type="spellEnd"/>
          </w:p>
          <w:p w:rsidR="007F0249" w:rsidRDefault="007F0249" w:rsidP="00AD2C06">
            <w:pPr>
              <w:jc w:val="center"/>
            </w:pPr>
          </w:p>
        </w:tc>
        <w:tc>
          <w:tcPr>
            <w:tcW w:w="1915" w:type="dxa"/>
          </w:tcPr>
          <w:p w:rsidR="007F0249" w:rsidRDefault="007F0249" w:rsidP="00AD2C06">
            <w:pPr>
              <w:jc w:val="center"/>
            </w:pPr>
          </w:p>
        </w:tc>
        <w:tc>
          <w:tcPr>
            <w:tcW w:w="1915" w:type="dxa"/>
          </w:tcPr>
          <w:p w:rsidR="007F0249" w:rsidRDefault="007F0249" w:rsidP="00AD2C06">
            <w:pPr>
              <w:jc w:val="center"/>
            </w:pPr>
            <w:r>
              <w:t>Straight</w:t>
            </w:r>
          </w:p>
        </w:tc>
        <w:tc>
          <w:tcPr>
            <w:tcW w:w="1915" w:type="dxa"/>
          </w:tcPr>
          <w:p w:rsidR="007F0249" w:rsidRDefault="007F0249" w:rsidP="00AD2C06">
            <w:pPr>
              <w:jc w:val="center"/>
            </w:pPr>
            <w:r>
              <w:t>Variable</w:t>
            </w:r>
          </w:p>
        </w:tc>
        <w:tc>
          <w:tcPr>
            <w:tcW w:w="1916" w:type="dxa"/>
          </w:tcPr>
          <w:p w:rsidR="007F0249" w:rsidRDefault="007F0249" w:rsidP="00AD2C06">
            <w:pPr>
              <w:jc w:val="center"/>
            </w:pPr>
            <w:proofErr w:type="spellStart"/>
            <w:r>
              <w:t>Prognathic</w:t>
            </w:r>
            <w:proofErr w:type="spellEnd"/>
          </w:p>
        </w:tc>
      </w:tr>
      <w:tr w:rsidR="007F0249" w:rsidTr="00AD2C06">
        <w:tc>
          <w:tcPr>
            <w:tcW w:w="1915" w:type="dxa"/>
          </w:tcPr>
          <w:p w:rsidR="007F0249" w:rsidRDefault="007F0249" w:rsidP="00AD2C06">
            <w:pPr>
              <w:jc w:val="center"/>
            </w:pPr>
            <w:r>
              <w:t>Shape of the Orbital Openings</w:t>
            </w:r>
          </w:p>
        </w:tc>
        <w:tc>
          <w:tcPr>
            <w:tcW w:w="1915" w:type="dxa"/>
          </w:tcPr>
          <w:p w:rsidR="007F0249" w:rsidRDefault="007F0249" w:rsidP="00AD2C06">
            <w:pPr>
              <w:jc w:val="center"/>
            </w:pPr>
          </w:p>
        </w:tc>
        <w:tc>
          <w:tcPr>
            <w:tcW w:w="1915" w:type="dxa"/>
          </w:tcPr>
          <w:p w:rsidR="007F0249" w:rsidRDefault="007F0249" w:rsidP="00AD2C06">
            <w:pPr>
              <w:jc w:val="center"/>
            </w:pPr>
            <w:r>
              <w:t>Rounded, somewhat square</w:t>
            </w:r>
          </w:p>
        </w:tc>
        <w:tc>
          <w:tcPr>
            <w:tcW w:w="1915" w:type="dxa"/>
          </w:tcPr>
          <w:p w:rsidR="007F0249" w:rsidRDefault="007F0249" w:rsidP="00AD2C06">
            <w:pPr>
              <w:jc w:val="center"/>
            </w:pPr>
            <w:r>
              <w:t>Rounded, somewhat circular</w:t>
            </w:r>
          </w:p>
        </w:tc>
        <w:tc>
          <w:tcPr>
            <w:tcW w:w="1916" w:type="dxa"/>
          </w:tcPr>
          <w:p w:rsidR="007F0249" w:rsidRDefault="007F0249" w:rsidP="00AD2C06">
            <w:pPr>
              <w:jc w:val="center"/>
            </w:pPr>
            <w:r>
              <w:t>Rectangular</w:t>
            </w:r>
          </w:p>
        </w:tc>
      </w:tr>
    </w:tbl>
    <w:p w:rsidR="007F0249" w:rsidRDefault="007F0249" w:rsidP="00692460"/>
    <w:p w:rsidR="001100A1" w:rsidRDefault="001100A1" w:rsidP="00692460"/>
    <w:p w:rsidR="001100A1" w:rsidRDefault="001100A1" w:rsidP="00692460">
      <w:r>
        <w:t xml:space="preserve">Use the three skull photographs found at station #5 to calculate the nasal index for each racial group. Compare these values to those listed </w:t>
      </w:r>
      <w:r w:rsidR="005C434D">
        <w:t>above</w:t>
      </w:r>
      <w:r>
        <w:t xml:space="preserve"> and if needed, describe what could account for any inconsistencies. </w:t>
      </w:r>
    </w:p>
    <w:p w:rsidR="001100A1" w:rsidRDefault="001100A1" w:rsidP="00692460"/>
    <w:p w:rsidR="001100A1" w:rsidRDefault="000E59B0" w:rsidP="00692460">
      <w:r>
        <w:rPr>
          <w:b/>
        </w:rPr>
        <w:t>White</w:t>
      </w:r>
      <w:r w:rsidR="001100A1" w:rsidRPr="001100A1">
        <w:rPr>
          <w:b/>
        </w:rPr>
        <w:t xml:space="preserve"> skull</w:t>
      </w:r>
      <w:r w:rsidR="001100A1">
        <w:t>:</w:t>
      </w:r>
    </w:p>
    <w:p w:rsidR="001100A1" w:rsidRDefault="001100A1" w:rsidP="00692460">
      <w:r>
        <w:tab/>
        <w:t xml:space="preserve">Nasal width ______ mm </w:t>
      </w:r>
      <w:r>
        <w:rPr>
          <w:rFonts w:cs="Arial"/>
        </w:rPr>
        <w:t xml:space="preserve">÷ </w:t>
      </w:r>
      <w:r>
        <w:t>Nasal height ______ mm  =  Nasal index _______</w:t>
      </w:r>
    </w:p>
    <w:p w:rsidR="001100A1" w:rsidRDefault="001100A1" w:rsidP="00692460"/>
    <w:p w:rsidR="001100A1" w:rsidRDefault="006A0DFF" w:rsidP="00692460">
      <w:r>
        <w:rPr>
          <w:b/>
        </w:rPr>
        <w:t>Asian</w:t>
      </w:r>
      <w:r w:rsidR="001100A1" w:rsidRPr="001100A1">
        <w:rPr>
          <w:b/>
        </w:rPr>
        <w:t xml:space="preserve"> skull</w:t>
      </w:r>
      <w:r w:rsidR="001100A1">
        <w:t>:</w:t>
      </w:r>
    </w:p>
    <w:p w:rsidR="001100A1" w:rsidRDefault="001100A1" w:rsidP="00692460">
      <w:r>
        <w:tab/>
        <w:t xml:space="preserve">Nasal width ______ mm </w:t>
      </w:r>
      <w:r>
        <w:rPr>
          <w:rFonts w:cs="Arial"/>
        </w:rPr>
        <w:t xml:space="preserve">÷ </w:t>
      </w:r>
      <w:r>
        <w:t>Nasal height ______ mm  =  Nasal index _______</w:t>
      </w:r>
    </w:p>
    <w:p w:rsidR="001100A1" w:rsidRDefault="001100A1" w:rsidP="00692460"/>
    <w:p w:rsidR="001100A1" w:rsidRDefault="000E59B0" w:rsidP="00692460">
      <w:r>
        <w:rPr>
          <w:b/>
        </w:rPr>
        <w:t>Black</w:t>
      </w:r>
      <w:r w:rsidR="001100A1" w:rsidRPr="001100A1">
        <w:rPr>
          <w:b/>
        </w:rPr>
        <w:t xml:space="preserve"> skull</w:t>
      </w:r>
      <w:r w:rsidR="001100A1">
        <w:t xml:space="preserve">: </w:t>
      </w:r>
    </w:p>
    <w:p w:rsidR="001100A1" w:rsidRDefault="001100A1" w:rsidP="00692460">
      <w:r>
        <w:tab/>
        <w:t xml:space="preserve">Nasal width ______ mm </w:t>
      </w:r>
      <w:r>
        <w:rPr>
          <w:rFonts w:cs="Arial"/>
        </w:rPr>
        <w:t xml:space="preserve">÷ </w:t>
      </w:r>
      <w:r>
        <w:t>Nasal height ______ mm  =  Nasal index _______</w:t>
      </w:r>
    </w:p>
    <w:p w:rsidR="001100A1" w:rsidRDefault="001100A1" w:rsidP="00692460"/>
    <w:p w:rsidR="001100A1" w:rsidRDefault="001100A1" w:rsidP="00692460">
      <w:pPr>
        <w:rPr>
          <w:b/>
        </w:rPr>
      </w:pPr>
      <w:r w:rsidRPr="001100A1">
        <w:rPr>
          <w:b/>
        </w:rPr>
        <w:t>Femur</w:t>
      </w:r>
    </w:p>
    <w:p w:rsidR="001100A1" w:rsidRDefault="001100A1" w:rsidP="00692460">
      <w:pPr>
        <w:rPr>
          <w:b/>
        </w:rPr>
      </w:pPr>
    </w:p>
    <w:p w:rsidR="001100A1" w:rsidRDefault="000E59B0" w:rsidP="00692460">
      <w:r>
        <w:t>White</w:t>
      </w:r>
      <w:r w:rsidR="001100A1">
        <w:t>- fingers can fit under the curvature of the femur</w:t>
      </w:r>
    </w:p>
    <w:p w:rsidR="001100A1" w:rsidRDefault="001100A1" w:rsidP="00692460"/>
    <w:p w:rsidR="001100A1" w:rsidRDefault="000E59B0" w:rsidP="00692460">
      <w:r>
        <w:t>Black</w:t>
      </w:r>
      <w:r w:rsidR="001100A1">
        <w:t>- fingers cannot fit under the curvature of the femur</w:t>
      </w:r>
    </w:p>
    <w:p w:rsidR="001100A1" w:rsidRDefault="001100A1" w:rsidP="00692460"/>
    <w:p w:rsidR="001100A1" w:rsidRDefault="001100A1" w:rsidP="00692460">
      <w:r w:rsidRPr="001100A1">
        <w:rPr>
          <w:b/>
        </w:rPr>
        <w:t>FINAL RACE DETERMINATION</w:t>
      </w:r>
      <w:r>
        <w:t xml:space="preserve">   _________________________________________</w:t>
      </w:r>
    </w:p>
    <w:p w:rsidR="001F6A5D" w:rsidRDefault="001F6A5D" w:rsidP="00692460">
      <w:pPr>
        <w:rPr>
          <w:b/>
        </w:rPr>
      </w:pPr>
    </w:p>
    <w:p w:rsidR="00640EF2" w:rsidRDefault="00640EF2" w:rsidP="00692460">
      <w:pPr>
        <w:rPr>
          <w:b/>
        </w:rPr>
      </w:pPr>
    </w:p>
    <w:p w:rsidR="001100A1" w:rsidRPr="002974AC" w:rsidRDefault="001100A1" w:rsidP="00692460">
      <w:pPr>
        <w:rPr>
          <w:b/>
        </w:rPr>
      </w:pPr>
      <w:r w:rsidRPr="002974AC">
        <w:rPr>
          <w:b/>
        </w:rPr>
        <w:lastRenderedPageBreak/>
        <w:t>HEIGHT DETERMINATION</w:t>
      </w:r>
    </w:p>
    <w:p w:rsidR="001B1C19" w:rsidRDefault="001100A1" w:rsidP="00692460">
      <w:r>
        <w:t>The height of the individual is most often determined by examining the l</w:t>
      </w:r>
      <w:r w:rsidR="001F6A5D">
        <w:t xml:space="preserve">one bones, such as the femur, tibia, or </w:t>
      </w:r>
      <w:proofErr w:type="spellStart"/>
      <w:r>
        <w:t>humerus</w:t>
      </w:r>
      <w:proofErr w:type="spellEnd"/>
      <w:r>
        <w:t>. The accuracy of these calculation</w:t>
      </w:r>
      <w:r w:rsidR="002974AC">
        <w:t>s</w:t>
      </w:r>
      <w:r>
        <w:t xml:space="preserve"> is improved if two or more bones are used. Forensic anthropologists have compared bone length to height and have calculated formulas that describe this relationship (broken down by racial group</w:t>
      </w:r>
      <w:r w:rsidR="002974AC">
        <w:t xml:space="preserve"> and by </w:t>
      </w:r>
      <w:r w:rsidR="00736249">
        <w:t>gender</w:t>
      </w:r>
      <w:r>
        <w:t>).</w:t>
      </w:r>
      <w:r w:rsidR="002974AC">
        <w:t xml:space="preserve"> </w:t>
      </w:r>
      <w:r w:rsidR="00736249">
        <w:t>Using information you have gathered about the gender and ethnicity of the skeleton, choose the appropriate equations and calculate a possible height range.</w:t>
      </w:r>
      <w:r w:rsidR="001B1C19">
        <w:t xml:space="preserve"> </w:t>
      </w:r>
      <w:r w:rsidR="00736249">
        <w:t xml:space="preserve">As there is no listed formula for using the maximum length of the femur to estimate height in an Asian female, use only the equation listed for the other available bone. </w:t>
      </w:r>
    </w:p>
    <w:p w:rsidR="00736249" w:rsidRDefault="00736249" w:rsidP="00692460"/>
    <w:p w:rsidR="001100A1" w:rsidRPr="002974AC" w:rsidRDefault="001100A1" w:rsidP="00692460">
      <w:pPr>
        <w:rPr>
          <w:b/>
        </w:rPr>
      </w:pPr>
      <w:r w:rsidRPr="002974AC">
        <w:rPr>
          <w:b/>
        </w:rPr>
        <w:t>Femur</w:t>
      </w:r>
    </w:p>
    <w:p w:rsidR="001100A1" w:rsidRDefault="001100A1" w:rsidP="00692460"/>
    <w:p w:rsidR="00556C1F" w:rsidRDefault="001100A1" w:rsidP="00692460">
      <w:r>
        <w:t>Maximum Length of the Femur (MLF)  _______ mm  = _______ cm</w:t>
      </w:r>
    </w:p>
    <w:p w:rsidR="006553B0" w:rsidRDefault="006553B0" w:rsidP="00692460"/>
    <w:p w:rsidR="006553B0" w:rsidRDefault="006553B0" w:rsidP="006553B0">
      <w:pPr>
        <w:jc w:val="center"/>
        <w:rPr>
          <w:b/>
        </w:rPr>
      </w:pPr>
      <w:r w:rsidRPr="006553B0">
        <w:rPr>
          <w:b/>
        </w:rPr>
        <w:t>Table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960DFD" w:rsidRPr="00AD2C06" w:rsidTr="00AD2C06">
        <w:tc>
          <w:tcPr>
            <w:tcW w:w="1915" w:type="dxa"/>
            <w:vMerge w:val="restart"/>
          </w:tcPr>
          <w:p w:rsidR="00960DFD" w:rsidRPr="00AD2C06" w:rsidRDefault="00960DFD" w:rsidP="00AD2C06">
            <w:pPr>
              <w:jc w:val="center"/>
              <w:rPr>
                <w:b/>
              </w:rPr>
            </w:pPr>
          </w:p>
        </w:tc>
        <w:tc>
          <w:tcPr>
            <w:tcW w:w="3830" w:type="dxa"/>
            <w:gridSpan w:val="2"/>
          </w:tcPr>
          <w:p w:rsidR="00960DFD" w:rsidRPr="00AD2C06" w:rsidRDefault="00960DFD" w:rsidP="00AD2C06">
            <w:pPr>
              <w:jc w:val="center"/>
              <w:rPr>
                <w:b/>
              </w:rPr>
            </w:pPr>
            <w:r w:rsidRPr="00AD2C06">
              <w:rPr>
                <w:b/>
              </w:rPr>
              <w:t>Male</w:t>
            </w:r>
          </w:p>
        </w:tc>
        <w:tc>
          <w:tcPr>
            <w:tcW w:w="3831" w:type="dxa"/>
            <w:gridSpan w:val="2"/>
          </w:tcPr>
          <w:p w:rsidR="00960DFD" w:rsidRPr="00AD2C06" w:rsidRDefault="00960DFD" w:rsidP="00AD2C06">
            <w:pPr>
              <w:jc w:val="center"/>
              <w:rPr>
                <w:b/>
              </w:rPr>
            </w:pPr>
            <w:r w:rsidRPr="00AD2C06">
              <w:rPr>
                <w:b/>
              </w:rPr>
              <w:t>Female</w:t>
            </w:r>
          </w:p>
        </w:tc>
      </w:tr>
      <w:tr w:rsidR="00960DFD" w:rsidRPr="00AD2C06" w:rsidTr="00AD2C06">
        <w:tc>
          <w:tcPr>
            <w:tcW w:w="1915" w:type="dxa"/>
            <w:vMerge/>
          </w:tcPr>
          <w:p w:rsidR="00960DFD" w:rsidRPr="00AD2C06" w:rsidRDefault="00960DFD" w:rsidP="00AD2C06">
            <w:pPr>
              <w:jc w:val="center"/>
              <w:rPr>
                <w:b/>
              </w:rPr>
            </w:pPr>
          </w:p>
        </w:tc>
        <w:tc>
          <w:tcPr>
            <w:tcW w:w="1915" w:type="dxa"/>
          </w:tcPr>
          <w:p w:rsidR="00960DFD" w:rsidRPr="00AD2C06" w:rsidRDefault="00960DFD" w:rsidP="00AD2C06">
            <w:pPr>
              <w:jc w:val="center"/>
              <w:rPr>
                <w:b/>
              </w:rPr>
            </w:pPr>
            <w:r w:rsidRPr="00AD2C06">
              <w:rPr>
                <w:b/>
              </w:rPr>
              <w:t>Regression Formula</w:t>
            </w:r>
          </w:p>
        </w:tc>
        <w:tc>
          <w:tcPr>
            <w:tcW w:w="1915" w:type="dxa"/>
          </w:tcPr>
          <w:p w:rsidR="00960DFD" w:rsidRPr="00AD2C06" w:rsidRDefault="00960DFD"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c>
          <w:tcPr>
            <w:tcW w:w="1915" w:type="dxa"/>
          </w:tcPr>
          <w:p w:rsidR="00960DFD" w:rsidRPr="00AD2C06" w:rsidRDefault="00960DFD" w:rsidP="00AD2C06">
            <w:pPr>
              <w:jc w:val="center"/>
              <w:rPr>
                <w:b/>
              </w:rPr>
            </w:pPr>
            <w:r w:rsidRPr="00AD2C06">
              <w:rPr>
                <w:b/>
              </w:rPr>
              <w:t xml:space="preserve">Regression Formula </w:t>
            </w:r>
          </w:p>
        </w:tc>
        <w:tc>
          <w:tcPr>
            <w:tcW w:w="1916" w:type="dxa"/>
          </w:tcPr>
          <w:p w:rsidR="00960DFD" w:rsidRPr="00AD2C06" w:rsidRDefault="00960DFD"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r>
      <w:tr w:rsidR="00960DFD" w:rsidRPr="00AD2C06" w:rsidTr="00AD2C06">
        <w:tc>
          <w:tcPr>
            <w:tcW w:w="1915" w:type="dxa"/>
          </w:tcPr>
          <w:p w:rsidR="00960DFD" w:rsidRPr="00AD2C06" w:rsidRDefault="00960DFD" w:rsidP="00AD2C06">
            <w:pPr>
              <w:jc w:val="center"/>
              <w:rPr>
                <w:b/>
              </w:rPr>
            </w:pPr>
            <w:r w:rsidRPr="00AD2C06">
              <w:rPr>
                <w:b/>
              </w:rPr>
              <w:t>Caucasoid</w:t>
            </w:r>
            <w:r w:rsidR="00736249" w:rsidRPr="00AD2C06">
              <w:rPr>
                <w:b/>
              </w:rPr>
              <w:t xml:space="preserve"> (White)</w:t>
            </w:r>
          </w:p>
        </w:tc>
        <w:tc>
          <w:tcPr>
            <w:tcW w:w="1915" w:type="dxa"/>
          </w:tcPr>
          <w:p w:rsidR="00960DFD" w:rsidRPr="00960DFD" w:rsidRDefault="00960DFD" w:rsidP="00AD2C06">
            <w:pPr>
              <w:jc w:val="center"/>
            </w:pPr>
            <w:r>
              <w:t xml:space="preserve">2.32 (MLF) + 65.53 </w:t>
            </w:r>
            <w:r w:rsidRPr="00AD2C06">
              <w:rPr>
                <w:rFonts w:cs="Arial"/>
              </w:rPr>
              <w:t>±</w:t>
            </w:r>
            <w:r>
              <w:t xml:space="preserve"> 3.94</w:t>
            </w:r>
          </w:p>
        </w:tc>
        <w:tc>
          <w:tcPr>
            <w:tcW w:w="1915" w:type="dxa"/>
          </w:tcPr>
          <w:p w:rsidR="00960DFD" w:rsidRPr="00960DFD" w:rsidRDefault="00960DFD" w:rsidP="00AD2C06">
            <w:pPr>
              <w:jc w:val="center"/>
            </w:pPr>
          </w:p>
        </w:tc>
        <w:tc>
          <w:tcPr>
            <w:tcW w:w="1915" w:type="dxa"/>
          </w:tcPr>
          <w:p w:rsidR="00960DFD" w:rsidRPr="00960DFD" w:rsidRDefault="00960DFD" w:rsidP="00AD2C06">
            <w:pPr>
              <w:jc w:val="center"/>
            </w:pPr>
            <w:r>
              <w:t xml:space="preserve">2.47 (MLF) + 54.10 </w:t>
            </w:r>
            <w:r w:rsidRPr="00AD2C06">
              <w:rPr>
                <w:rFonts w:cs="Arial"/>
              </w:rPr>
              <w:t>±</w:t>
            </w:r>
            <w:r>
              <w:t xml:space="preserve"> 3.72</w:t>
            </w:r>
          </w:p>
        </w:tc>
        <w:tc>
          <w:tcPr>
            <w:tcW w:w="1916" w:type="dxa"/>
          </w:tcPr>
          <w:p w:rsidR="00960DFD" w:rsidRPr="00960DFD" w:rsidRDefault="00960DFD" w:rsidP="00AD2C06">
            <w:pPr>
              <w:jc w:val="center"/>
            </w:pPr>
          </w:p>
        </w:tc>
      </w:tr>
      <w:tr w:rsidR="00960DFD" w:rsidRPr="00AD2C06" w:rsidTr="00AD2C06">
        <w:tc>
          <w:tcPr>
            <w:tcW w:w="1915" w:type="dxa"/>
          </w:tcPr>
          <w:p w:rsidR="00960DFD" w:rsidRPr="00AD2C06" w:rsidRDefault="00960DFD" w:rsidP="00AD2C06">
            <w:pPr>
              <w:jc w:val="center"/>
              <w:rPr>
                <w:b/>
              </w:rPr>
            </w:pPr>
            <w:r w:rsidRPr="00AD2C06">
              <w:rPr>
                <w:b/>
              </w:rPr>
              <w:t>Mongoloid</w:t>
            </w:r>
            <w:r w:rsidR="00736249" w:rsidRPr="00AD2C06">
              <w:rPr>
                <w:b/>
              </w:rPr>
              <w:t xml:space="preserve"> (Asian)</w:t>
            </w:r>
          </w:p>
        </w:tc>
        <w:tc>
          <w:tcPr>
            <w:tcW w:w="1915" w:type="dxa"/>
          </w:tcPr>
          <w:p w:rsidR="00960DFD" w:rsidRPr="00960DFD" w:rsidRDefault="00980B45" w:rsidP="00AD2C06">
            <w:pPr>
              <w:jc w:val="center"/>
            </w:pPr>
            <w:r>
              <w:t xml:space="preserve">2.15 (MLF) + 72.57 </w:t>
            </w:r>
            <w:r w:rsidRPr="00AD2C06">
              <w:rPr>
                <w:rFonts w:cs="Arial"/>
              </w:rPr>
              <w:t>±</w:t>
            </w:r>
            <w:r>
              <w:t xml:space="preserve"> 3.80</w:t>
            </w:r>
          </w:p>
        </w:tc>
        <w:tc>
          <w:tcPr>
            <w:tcW w:w="1915" w:type="dxa"/>
          </w:tcPr>
          <w:p w:rsidR="00960DFD" w:rsidRPr="00960DFD" w:rsidRDefault="00960DFD" w:rsidP="00AD2C06">
            <w:pPr>
              <w:jc w:val="center"/>
            </w:pPr>
          </w:p>
        </w:tc>
        <w:tc>
          <w:tcPr>
            <w:tcW w:w="1915" w:type="dxa"/>
          </w:tcPr>
          <w:p w:rsidR="00960DFD" w:rsidRPr="00960DFD" w:rsidRDefault="00980B45" w:rsidP="00AD2C06">
            <w:pPr>
              <w:jc w:val="center"/>
            </w:pPr>
            <w:r>
              <w:t>Formula not available</w:t>
            </w:r>
          </w:p>
        </w:tc>
        <w:tc>
          <w:tcPr>
            <w:tcW w:w="1916" w:type="dxa"/>
          </w:tcPr>
          <w:p w:rsidR="00960DFD" w:rsidRPr="00960DFD" w:rsidRDefault="00960DFD" w:rsidP="00AD2C06">
            <w:pPr>
              <w:jc w:val="center"/>
            </w:pPr>
          </w:p>
        </w:tc>
      </w:tr>
      <w:tr w:rsidR="00960DFD" w:rsidRPr="00AD2C06" w:rsidTr="00AD2C06">
        <w:tc>
          <w:tcPr>
            <w:tcW w:w="1915" w:type="dxa"/>
          </w:tcPr>
          <w:p w:rsidR="00960DFD" w:rsidRPr="00AD2C06" w:rsidRDefault="00960DFD" w:rsidP="00AD2C06">
            <w:pPr>
              <w:jc w:val="center"/>
              <w:rPr>
                <w:b/>
              </w:rPr>
            </w:pPr>
            <w:r w:rsidRPr="00AD2C06">
              <w:rPr>
                <w:b/>
              </w:rPr>
              <w:t>Negroid</w:t>
            </w:r>
            <w:r w:rsidR="00736249" w:rsidRPr="00AD2C06">
              <w:rPr>
                <w:b/>
              </w:rPr>
              <w:t xml:space="preserve"> (Black)</w:t>
            </w:r>
          </w:p>
        </w:tc>
        <w:tc>
          <w:tcPr>
            <w:tcW w:w="1915" w:type="dxa"/>
          </w:tcPr>
          <w:p w:rsidR="00960DFD" w:rsidRPr="00960DFD" w:rsidRDefault="00980B45" w:rsidP="00AD2C06">
            <w:pPr>
              <w:jc w:val="center"/>
            </w:pPr>
            <w:r>
              <w:t xml:space="preserve">2.10 (MLF) + 72.22 </w:t>
            </w:r>
            <w:r w:rsidRPr="00AD2C06">
              <w:rPr>
                <w:rFonts w:cs="Arial"/>
              </w:rPr>
              <w:t>±</w:t>
            </w:r>
            <w:r>
              <w:t xml:space="preserve"> 3.91</w:t>
            </w:r>
          </w:p>
        </w:tc>
        <w:tc>
          <w:tcPr>
            <w:tcW w:w="1915" w:type="dxa"/>
          </w:tcPr>
          <w:p w:rsidR="00960DFD" w:rsidRPr="00960DFD" w:rsidRDefault="00960DFD" w:rsidP="00AD2C06">
            <w:pPr>
              <w:jc w:val="center"/>
            </w:pPr>
          </w:p>
        </w:tc>
        <w:tc>
          <w:tcPr>
            <w:tcW w:w="1915" w:type="dxa"/>
          </w:tcPr>
          <w:p w:rsidR="00960DFD" w:rsidRPr="00960DFD" w:rsidRDefault="00980B45" w:rsidP="00AD2C06">
            <w:pPr>
              <w:jc w:val="center"/>
            </w:pPr>
            <w:r>
              <w:t xml:space="preserve">2.28 (MLF) + 59.76 </w:t>
            </w:r>
            <w:r w:rsidRPr="00AD2C06">
              <w:rPr>
                <w:rFonts w:cs="Arial"/>
              </w:rPr>
              <w:t>±</w:t>
            </w:r>
            <w:r>
              <w:t xml:space="preserve"> 3.41</w:t>
            </w:r>
          </w:p>
        </w:tc>
        <w:tc>
          <w:tcPr>
            <w:tcW w:w="1916" w:type="dxa"/>
          </w:tcPr>
          <w:p w:rsidR="00960DFD" w:rsidRPr="00960DFD" w:rsidRDefault="00960DFD" w:rsidP="00AD2C06">
            <w:pPr>
              <w:jc w:val="center"/>
            </w:pPr>
          </w:p>
        </w:tc>
      </w:tr>
    </w:tbl>
    <w:p w:rsidR="00EB288E" w:rsidRDefault="00EB288E" w:rsidP="00692460"/>
    <w:p w:rsidR="001B1C19" w:rsidRPr="00EB288E" w:rsidRDefault="001B1C19" w:rsidP="00692460">
      <w:pPr>
        <w:rPr>
          <w:b/>
        </w:rPr>
      </w:pPr>
    </w:p>
    <w:p w:rsidR="001F6A5D" w:rsidRDefault="001F6A5D" w:rsidP="00692460">
      <w:pPr>
        <w:rPr>
          <w:b/>
        </w:rPr>
      </w:pPr>
      <w:r w:rsidRPr="001F6A5D">
        <w:rPr>
          <w:b/>
        </w:rPr>
        <w:t>Tibia</w:t>
      </w:r>
    </w:p>
    <w:p w:rsidR="001F6A5D" w:rsidRDefault="001F6A5D" w:rsidP="00692460">
      <w:pPr>
        <w:rPr>
          <w:b/>
        </w:rPr>
      </w:pPr>
    </w:p>
    <w:p w:rsidR="001F6A5D" w:rsidRDefault="001F6A5D" w:rsidP="00692460">
      <w:r>
        <w:t>Maximum Length of Tibia (MLT) _______ mm = _________ cm</w:t>
      </w:r>
    </w:p>
    <w:p w:rsidR="00597911" w:rsidRDefault="00597911" w:rsidP="00692460"/>
    <w:p w:rsidR="006553B0" w:rsidRDefault="006553B0" w:rsidP="006553B0">
      <w:pPr>
        <w:jc w:val="center"/>
        <w:rPr>
          <w:b/>
        </w:rPr>
      </w:pPr>
      <w:r w:rsidRPr="006553B0">
        <w:rPr>
          <w:b/>
        </w:rPr>
        <w:t>Table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597911" w:rsidRPr="00AD2C06" w:rsidTr="00AD2C06">
        <w:tc>
          <w:tcPr>
            <w:tcW w:w="1915" w:type="dxa"/>
            <w:vMerge w:val="restart"/>
          </w:tcPr>
          <w:p w:rsidR="00597911" w:rsidRPr="00AD2C06" w:rsidRDefault="00597911" w:rsidP="00AD2C06">
            <w:pPr>
              <w:jc w:val="center"/>
              <w:rPr>
                <w:b/>
              </w:rPr>
            </w:pPr>
          </w:p>
        </w:tc>
        <w:tc>
          <w:tcPr>
            <w:tcW w:w="3830" w:type="dxa"/>
            <w:gridSpan w:val="2"/>
          </w:tcPr>
          <w:p w:rsidR="00597911" w:rsidRPr="00AD2C06" w:rsidRDefault="00597911" w:rsidP="00AD2C06">
            <w:pPr>
              <w:jc w:val="center"/>
              <w:rPr>
                <w:b/>
              </w:rPr>
            </w:pPr>
            <w:r w:rsidRPr="00AD2C06">
              <w:rPr>
                <w:b/>
              </w:rPr>
              <w:t>Male</w:t>
            </w:r>
          </w:p>
        </w:tc>
        <w:tc>
          <w:tcPr>
            <w:tcW w:w="3831" w:type="dxa"/>
            <w:gridSpan w:val="2"/>
          </w:tcPr>
          <w:p w:rsidR="00597911" w:rsidRPr="00AD2C06" w:rsidRDefault="00597911" w:rsidP="00AD2C06">
            <w:pPr>
              <w:jc w:val="center"/>
              <w:rPr>
                <w:b/>
              </w:rPr>
            </w:pPr>
            <w:r w:rsidRPr="00AD2C06">
              <w:rPr>
                <w:b/>
              </w:rPr>
              <w:t>Female</w:t>
            </w:r>
          </w:p>
        </w:tc>
      </w:tr>
      <w:tr w:rsidR="00597911" w:rsidRPr="00AD2C06" w:rsidTr="00AD2C06">
        <w:tc>
          <w:tcPr>
            <w:tcW w:w="1915" w:type="dxa"/>
            <w:vMerge/>
          </w:tcPr>
          <w:p w:rsidR="00597911" w:rsidRPr="00AD2C06" w:rsidRDefault="00597911" w:rsidP="00AD2C06">
            <w:pPr>
              <w:jc w:val="center"/>
              <w:rPr>
                <w:b/>
              </w:rPr>
            </w:pPr>
          </w:p>
        </w:tc>
        <w:tc>
          <w:tcPr>
            <w:tcW w:w="1915" w:type="dxa"/>
          </w:tcPr>
          <w:p w:rsidR="00597911" w:rsidRPr="00AD2C06" w:rsidRDefault="00597911" w:rsidP="00AD2C06">
            <w:pPr>
              <w:jc w:val="center"/>
              <w:rPr>
                <w:b/>
              </w:rPr>
            </w:pPr>
            <w:r w:rsidRPr="00AD2C06">
              <w:rPr>
                <w:b/>
              </w:rPr>
              <w:t>Regression Formula</w:t>
            </w:r>
          </w:p>
        </w:tc>
        <w:tc>
          <w:tcPr>
            <w:tcW w:w="1915" w:type="dxa"/>
          </w:tcPr>
          <w:p w:rsidR="00597911" w:rsidRPr="00AD2C06" w:rsidRDefault="00597911"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c>
          <w:tcPr>
            <w:tcW w:w="1915" w:type="dxa"/>
          </w:tcPr>
          <w:p w:rsidR="00597911" w:rsidRPr="00AD2C06" w:rsidRDefault="00597911" w:rsidP="00AD2C06">
            <w:pPr>
              <w:jc w:val="center"/>
              <w:rPr>
                <w:b/>
              </w:rPr>
            </w:pPr>
            <w:r w:rsidRPr="00AD2C06">
              <w:rPr>
                <w:b/>
              </w:rPr>
              <w:t xml:space="preserve">Regression Formula </w:t>
            </w:r>
          </w:p>
        </w:tc>
        <w:tc>
          <w:tcPr>
            <w:tcW w:w="1916" w:type="dxa"/>
          </w:tcPr>
          <w:p w:rsidR="00597911" w:rsidRPr="00AD2C06" w:rsidRDefault="00597911"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r>
      <w:tr w:rsidR="00597911" w:rsidRPr="00960DFD" w:rsidTr="00AD2C06">
        <w:tc>
          <w:tcPr>
            <w:tcW w:w="1915" w:type="dxa"/>
          </w:tcPr>
          <w:p w:rsidR="00597911" w:rsidRPr="00AD2C06" w:rsidRDefault="00597911" w:rsidP="00AD2C06">
            <w:pPr>
              <w:jc w:val="center"/>
              <w:rPr>
                <w:b/>
              </w:rPr>
            </w:pPr>
            <w:r w:rsidRPr="00AD2C06">
              <w:rPr>
                <w:b/>
              </w:rPr>
              <w:t>Caucasoid</w:t>
            </w:r>
            <w:r w:rsidR="00736249" w:rsidRPr="00AD2C06">
              <w:rPr>
                <w:b/>
              </w:rPr>
              <w:t xml:space="preserve"> (White)</w:t>
            </w:r>
          </w:p>
        </w:tc>
        <w:tc>
          <w:tcPr>
            <w:tcW w:w="1915" w:type="dxa"/>
          </w:tcPr>
          <w:p w:rsidR="00597911" w:rsidRPr="00960DFD" w:rsidRDefault="00597911" w:rsidP="00AD2C06">
            <w:pPr>
              <w:jc w:val="center"/>
            </w:pPr>
            <w:r>
              <w:t xml:space="preserve">2.42 (MLT) + 81.93 </w:t>
            </w:r>
            <w:r w:rsidRPr="00AD2C06">
              <w:rPr>
                <w:rFonts w:cs="Arial"/>
              </w:rPr>
              <w:t>±</w:t>
            </w:r>
            <w:r>
              <w:t xml:space="preserve"> 4.00</w:t>
            </w:r>
          </w:p>
        </w:tc>
        <w:tc>
          <w:tcPr>
            <w:tcW w:w="1915" w:type="dxa"/>
          </w:tcPr>
          <w:p w:rsidR="00597911" w:rsidRPr="00960DFD" w:rsidRDefault="00597911" w:rsidP="00AD2C06">
            <w:pPr>
              <w:jc w:val="center"/>
            </w:pPr>
          </w:p>
        </w:tc>
        <w:tc>
          <w:tcPr>
            <w:tcW w:w="1915" w:type="dxa"/>
          </w:tcPr>
          <w:p w:rsidR="00597911" w:rsidRPr="00960DFD" w:rsidRDefault="00597911" w:rsidP="00AD2C06">
            <w:pPr>
              <w:jc w:val="center"/>
            </w:pPr>
            <w:r>
              <w:t xml:space="preserve">2.90 (MLT) + 61.53 </w:t>
            </w:r>
            <w:r w:rsidRPr="00AD2C06">
              <w:rPr>
                <w:rFonts w:cs="Arial"/>
              </w:rPr>
              <w:t>±</w:t>
            </w:r>
            <w:r>
              <w:t xml:space="preserve"> 3.66</w:t>
            </w:r>
          </w:p>
        </w:tc>
        <w:tc>
          <w:tcPr>
            <w:tcW w:w="1916" w:type="dxa"/>
          </w:tcPr>
          <w:p w:rsidR="00597911" w:rsidRPr="00960DFD" w:rsidRDefault="00597911" w:rsidP="00AD2C06">
            <w:pPr>
              <w:jc w:val="center"/>
            </w:pPr>
          </w:p>
        </w:tc>
      </w:tr>
      <w:tr w:rsidR="00597911" w:rsidRPr="00960DFD" w:rsidTr="00AD2C06">
        <w:tc>
          <w:tcPr>
            <w:tcW w:w="1915" w:type="dxa"/>
          </w:tcPr>
          <w:p w:rsidR="00597911" w:rsidRPr="00AD2C06" w:rsidRDefault="00597911" w:rsidP="00AD2C06">
            <w:pPr>
              <w:jc w:val="center"/>
              <w:rPr>
                <w:b/>
              </w:rPr>
            </w:pPr>
            <w:r w:rsidRPr="00AD2C06">
              <w:rPr>
                <w:b/>
              </w:rPr>
              <w:t>Mongoloid</w:t>
            </w:r>
            <w:r w:rsidR="00736249" w:rsidRPr="00AD2C06">
              <w:rPr>
                <w:b/>
              </w:rPr>
              <w:t xml:space="preserve"> (Asian)</w:t>
            </w:r>
          </w:p>
        </w:tc>
        <w:tc>
          <w:tcPr>
            <w:tcW w:w="1915" w:type="dxa"/>
          </w:tcPr>
          <w:p w:rsidR="00597911" w:rsidRPr="00960DFD" w:rsidRDefault="00597911" w:rsidP="00AD2C06">
            <w:pPr>
              <w:jc w:val="center"/>
            </w:pPr>
            <w:r>
              <w:t xml:space="preserve">2.39 (MLT) + 81.45 </w:t>
            </w:r>
            <w:r w:rsidRPr="00AD2C06">
              <w:rPr>
                <w:rFonts w:cs="Arial"/>
              </w:rPr>
              <w:t>±</w:t>
            </w:r>
            <w:r>
              <w:t xml:space="preserve"> 3.27</w:t>
            </w:r>
          </w:p>
        </w:tc>
        <w:tc>
          <w:tcPr>
            <w:tcW w:w="1915" w:type="dxa"/>
          </w:tcPr>
          <w:p w:rsidR="00597911" w:rsidRPr="00960DFD" w:rsidRDefault="00597911" w:rsidP="00AD2C06">
            <w:pPr>
              <w:jc w:val="center"/>
            </w:pPr>
          </w:p>
        </w:tc>
        <w:tc>
          <w:tcPr>
            <w:tcW w:w="1915" w:type="dxa"/>
          </w:tcPr>
          <w:p w:rsidR="00597911" w:rsidRPr="00960DFD" w:rsidRDefault="00597911" w:rsidP="00AD2C06">
            <w:pPr>
              <w:jc w:val="center"/>
            </w:pPr>
            <w:r>
              <w:t xml:space="preserve">2.68 (MLT) + 67.05 </w:t>
            </w:r>
            <w:r w:rsidRPr="00AD2C06">
              <w:rPr>
                <w:rFonts w:cs="Arial"/>
              </w:rPr>
              <w:t>± 3.68</w:t>
            </w:r>
          </w:p>
        </w:tc>
        <w:tc>
          <w:tcPr>
            <w:tcW w:w="1916" w:type="dxa"/>
          </w:tcPr>
          <w:p w:rsidR="00597911" w:rsidRPr="00960DFD" w:rsidRDefault="00597911" w:rsidP="00AD2C06">
            <w:pPr>
              <w:jc w:val="center"/>
            </w:pPr>
          </w:p>
        </w:tc>
      </w:tr>
      <w:tr w:rsidR="00597911" w:rsidRPr="00960DFD" w:rsidTr="00AD2C06">
        <w:tc>
          <w:tcPr>
            <w:tcW w:w="1915" w:type="dxa"/>
          </w:tcPr>
          <w:p w:rsidR="00597911" w:rsidRPr="00AD2C06" w:rsidRDefault="00597911" w:rsidP="00AD2C06">
            <w:pPr>
              <w:jc w:val="center"/>
              <w:rPr>
                <w:b/>
              </w:rPr>
            </w:pPr>
            <w:r w:rsidRPr="00AD2C06">
              <w:rPr>
                <w:b/>
              </w:rPr>
              <w:t>Negroid</w:t>
            </w:r>
            <w:r w:rsidR="00736249" w:rsidRPr="00AD2C06">
              <w:rPr>
                <w:b/>
              </w:rPr>
              <w:t xml:space="preserve"> (Black)</w:t>
            </w:r>
          </w:p>
        </w:tc>
        <w:tc>
          <w:tcPr>
            <w:tcW w:w="1915" w:type="dxa"/>
          </w:tcPr>
          <w:p w:rsidR="00597911" w:rsidRPr="00960DFD" w:rsidRDefault="00597911" w:rsidP="00AD2C06">
            <w:pPr>
              <w:jc w:val="center"/>
            </w:pPr>
            <w:r>
              <w:t xml:space="preserve">2.19 (MLT) + 85.36 </w:t>
            </w:r>
            <w:r w:rsidRPr="00AD2C06">
              <w:rPr>
                <w:rFonts w:cs="Arial"/>
              </w:rPr>
              <w:t>±</w:t>
            </w:r>
            <w:r>
              <w:t xml:space="preserve"> 3.91</w:t>
            </w:r>
          </w:p>
        </w:tc>
        <w:tc>
          <w:tcPr>
            <w:tcW w:w="1915" w:type="dxa"/>
          </w:tcPr>
          <w:p w:rsidR="00597911" w:rsidRPr="00960DFD" w:rsidRDefault="00597911" w:rsidP="00AD2C06">
            <w:pPr>
              <w:jc w:val="center"/>
            </w:pPr>
          </w:p>
        </w:tc>
        <w:tc>
          <w:tcPr>
            <w:tcW w:w="1915" w:type="dxa"/>
          </w:tcPr>
          <w:p w:rsidR="00597911" w:rsidRPr="00960DFD" w:rsidRDefault="00597911" w:rsidP="00AD2C06">
            <w:pPr>
              <w:jc w:val="center"/>
            </w:pPr>
            <w:r>
              <w:t xml:space="preserve">2.45 (MLT) + 72.56 </w:t>
            </w:r>
            <w:r w:rsidRPr="00AD2C06">
              <w:rPr>
                <w:rFonts w:cs="Arial"/>
              </w:rPr>
              <w:t>±</w:t>
            </w:r>
            <w:r>
              <w:t xml:space="preserve"> 3.70</w:t>
            </w:r>
          </w:p>
        </w:tc>
        <w:tc>
          <w:tcPr>
            <w:tcW w:w="1916" w:type="dxa"/>
          </w:tcPr>
          <w:p w:rsidR="00597911" w:rsidRPr="00960DFD" w:rsidRDefault="00597911" w:rsidP="00AD2C06">
            <w:pPr>
              <w:jc w:val="center"/>
            </w:pPr>
          </w:p>
        </w:tc>
      </w:tr>
    </w:tbl>
    <w:p w:rsidR="00597911" w:rsidRPr="006553B0" w:rsidRDefault="00597911" w:rsidP="006553B0">
      <w:pPr>
        <w:jc w:val="center"/>
        <w:rPr>
          <w:b/>
        </w:rPr>
      </w:pPr>
    </w:p>
    <w:p w:rsidR="002974AC" w:rsidRDefault="002974AC" w:rsidP="002974AC">
      <w:pPr>
        <w:rPr>
          <w:b/>
        </w:rPr>
      </w:pPr>
    </w:p>
    <w:p w:rsidR="002974AC" w:rsidRPr="002974AC" w:rsidRDefault="002974AC" w:rsidP="002974AC">
      <w:pPr>
        <w:rPr>
          <w:b/>
        </w:rPr>
      </w:pPr>
      <w:proofErr w:type="spellStart"/>
      <w:r>
        <w:rPr>
          <w:b/>
        </w:rPr>
        <w:t>Humerus</w:t>
      </w:r>
      <w:proofErr w:type="spellEnd"/>
    </w:p>
    <w:p w:rsidR="002974AC" w:rsidRDefault="002974AC" w:rsidP="002974AC"/>
    <w:p w:rsidR="002974AC" w:rsidRDefault="002974AC" w:rsidP="002974AC">
      <w:r>
        <w:t xml:space="preserve">Maximum Length of the </w:t>
      </w:r>
      <w:proofErr w:type="spellStart"/>
      <w:r>
        <w:t>Humerus</w:t>
      </w:r>
      <w:proofErr w:type="spellEnd"/>
      <w:r>
        <w:t xml:space="preserve"> (MLH)  _______ mm  = _______ cm</w:t>
      </w:r>
    </w:p>
    <w:p w:rsidR="00EB288E" w:rsidRDefault="00EB288E" w:rsidP="002974AC"/>
    <w:p w:rsidR="00AD2AE6" w:rsidRDefault="00AD2AE6" w:rsidP="00640EF2">
      <w:pPr>
        <w:rPr>
          <w:b/>
        </w:rPr>
      </w:pPr>
    </w:p>
    <w:p w:rsidR="002974AC" w:rsidRPr="00EB288E" w:rsidRDefault="001F6A5D" w:rsidP="006553B0">
      <w:pPr>
        <w:jc w:val="center"/>
        <w:rPr>
          <w:b/>
        </w:rPr>
      </w:pPr>
      <w:r>
        <w:rPr>
          <w:b/>
        </w:rPr>
        <w:lastRenderedPageBreak/>
        <w:t>Table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AD2AE6" w:rsidRPr="00AD2C06" w:rsidTr="00AD2C06">
        <w:tc>
          <w:tcPr>
            <w:tcW w:w="1915" w:type="dxa"/>
            <w:vMerge w:val="restart"/>
          </w:tcPr>
          <w:p w:rsidR="00AD2AE6" w:rsidRPr="00AD2C06" w:rsidRDefault="00AD2AE6" w:rsidP="00AD2C06">
            <w:pPr>
              <w:jc w:val="center"/>
              <w:rPr>
                <w:b/>
              </w:rPr>
            </w:pPr>
          </w:p>
        </w:tc>
        <w:tc>
          <w:tcPr>
            <w:tcW w:w="3830" w:type="dxa"/>
            <w:gridSpan w:val="2"/>
          </w:tcPr>
          <w:p w:rsidR="00AD2AE6" w:rsidRPr="00AD2C06" w:rsidRDefault="00AD2AE6" w:rsidP="00AD2C06">
            <w:pPr>
              <w:jc w:val="center"/>
              <w:rPr>
                <w:b/>
              </w:rPr>
            </w:pPr>
            <w:r w:rsidRPr="00AD2C06">
              <w:rPr>
                <w:b/>
              </w:rPr>
              <w:t>Male</w:t>
            </w:r>
          </w:p>
        </w:tc>
        <w:tc>
          <w:tcPr>
            <w:tcW w:w="3831" w:type="dxa"/>
            <w:gridSpan w:val="2"/>
          </w:tcPr>
          <w:p w:rsidR="00AD2AE6" w:rsidRPr="00AD2C06" w:rsidRDefault="00AD2AE6" w:rsidP="00AD2C06">
            <w:pPr>
              <w:jc w:val="center"/>
              <w:rPr>
                <w:b/>
              </w:rPr>
            </w:pPr>
            <w:r w:rsidRPr="00AD2C06">
              <w:rPr>
                <w:b/>
              </w:rPr>
              <w:t>Female</w:t>
            </w:r>
          </w:p>
        </w:tc>
      </w:tr>
      <w:tr w:rsidR="00AD2AE6" w:rsidRPr="00AD2C06" w:rsidTr="00AD2C06">
        <w:tc>
          <w:tcPr>
            <w:tcW w:w="1915" w:type="dxa"/>
            <w:vMerge/>
          </w:tcPr>
          <w:p w:rsidR="00AD2AE6" w:rsidRPr="00AD2C06" w:rsidRDefault="00AD2AE6" w:rsidP="00AD2C06">
            <w:pPr>
              <w:jc w:val="center"/>
              <w:rPr>
                <w:b/>
              </w:rPr>
            </w:pPr>
          </w:p>
        </w:tc>
        <w:tc>
          <w:tcPr>
            <w:tcW w:w="1915" w:type="dxa"/>
          </w:tcPr>
          <w:p w:rsidR="00AD2AE6" w:rsidRPr="00AD2C06" w:rsidRDefault="00AD2AE6" w:rsidP="00AD2C06">
            <w:pPr>
              <w:jc w:val="center"/>
              <w:rPr>
                <w:b/>
              </w:rPr>
            </w:pPr>
            <w:r w:rsidRPr="00AD2C06">
              <w:rPr>
                <w:b/>
              </w:rPr>
              <w:t>Regression Formula</w:t>
            </w:r>
          </w:p>
        </w:tc>
        <w:tc>
          <w:tcPr>
            <w:tcW w:w="1915" w:type="dxa"/>
          </w:tcPr>
          <w:p w:rsidR="00AD2AE6" w:rsidRPr="00AD2C06" w:rsidRDefault="00AD2AE6"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c>
          <w:tcPr>
            <w:tcW w:w="1915" w:type="dxa"/>
          </w:tcPr>
          <w:p w:rsidR="00AD2AE6" w:rsidRPr="00AD2C06" w:rsidRDefault="00AD2AE6" w:rsidP="00AD2C06">
            <w:pPr>
              <w:jc w:val="center"/>
              <w:rPr>
                <w:b/>
              </w:rPr>
            </w:pPr>
            <w:r w:rsidRPr="00AD2C06">
              <w:rPr>
                <w:b/>
              </w:rPr>
              <w:t xml:space="preserve">Regression Formula </w:t>
            </w:r>
          </w:p>
        </w:tc>
        <w:tc>
          <w:tcPr>
            <w:tcW w:w="1916" w:type="dxa"/>
          </w:tcPr>
          <w:p w:rsidR="00AD2AE6" w:rsidRPr="00AD2C06" w:rsidRDefault="00AD2AE6" w:rsidP="00AD2C06">
            <w:pPr>
              <w:jc w:val="center"/>
              <w:rPr>
                <w:b/>
              </w:rPr>
            </w:pPr>
            <w:smartTag w:uri="urn:schemas-microsoft-com:office:smarttags" w:element="place">
              <w:smartTag w:uri="urn:schemas-microsoft-com:office:smarttags" w:element="PlaceName">
                <w:r w:rsidRPr="00AD2C06">
                  <w:rPr>
                    <w:b/>
                  </w:rPr>
                  <w:t>Height</w:t>
                </w:r>
              </w:smartTag>
              <w:r w:rsidRPr="00AD2C06">
                <w:rPr>
                  <w:b/>
                </w:rPr>
                <w:t xml:space="preserve"> </w:t>
              </w:r>
              <w:smartTag w:uri="urn:schemas-microsoft-com:office:smarttags" w:element="PlaceType">
                <w:r w:rsidRPr="00AD2C06">
                  <w:rPr>
                    <w:b/>
                  </w:rPr>
                  <w:t>Range</w:t>
                </w:r>
              </w:smartTag>
            </w:smartTag>
            <w:r w:rsidRPr="00AD2C06">
              <w:rPr>
                <w:b/>
              </w:rPr>
              <w:t xml:space="preserve"> (cm)</w:t>
            </w:r>
          </w:p>
        </w:tc>
      </w:tr>
      <w:tr w:rsidR="00AD2AE6" w:rsidRPr="00960DFD" w:rsidTr="00AD2C06">
        <w:tc>
          <w:tcPr>
            <w:tcW w:w="1915" w:type="dxa"/>
          </w:tcPr>
          <w:p w:rsidR="00AD2AE6" w:rsidRPr="00AD2C06" w:rsidRDefault="00AD2AE6" w:rsidP="00AD2C06">
            <w:pPr>
              <w:jc w:val="center"/>
              <w:rPr>
                <w:b/>
              </w:rPr>
            </w:pPr>
            <w:r w:rsidRPr="00AD2C06">
              <w:rPr>
                <w:b/>
              </w:rPr>
              <w:t>Caucasoid</w:t>
            </w:r>
            <w:r w:rsidR="00736249" w:rsidRPr="00AD2C06">
              <w:rPr>
                <w:b/>
              </w:rPr>
              <w:t xml:space="preserve"> (White)</w:t>
            </w:r>
          </w:p>
        </w:tc>
        <w:tc>
          <w:tcPr>
            <w:tcW w:w="1915" w:type="dxa"/>
          </w:tcPr>
          <w:p w:rsidR="00AD2AE6" w:rsidRPr="00960DFD" w:rsidRDefault="00AD2AE6" w:rsidP="00AD2C06">
            <w:pPr>
              <w:jc w:val="center"/>
            </w:pPr>
            <w:r>
              <w:t xml:space="preserve">2.89 (MLH) + 78.10 </w:t>
            </w:r>
            <w:r w:rsidRPr="00AD2C06">
              <w:rPr>
                <w:rFonts w:cs="Arial"/>
              </w:rPr>
              <w:t>±</w:t>
            </w:r>
            <w:r>
              <w:t xml:space="preserve"> 4.57</w:t>
            </w:r>
          </w:p>
        </w:tc>
        <w:tc>
          <w:tcPr>
            <w:tcW w:w="1915" w:type="dxa"/>
          </w:tcPr>
          <w:p w:rsidR="00AD2AE6" w:rsidRPr="00960DFD" w:rsidRDefault="00AD2AE6" w:rsidP="00AD2C06">
            <w:pPr>
              <w:jc w:val="center"/>
            </w:pPr>
          </w:p>
        </w:tc>
        <w:tc>
          <w:tcPr>
            <w:tcW w:w="1915" w:type="dxa"/>
          </w:tcPr>
          <w:p w:rsidR="00AD2AE6" w:rsidRPr="00960DFD" w:rsidRDefault="00AD2AE6" w:rsidP="00AD2C06">
            <w:pPr>
              <w:jc w:val="center"/>
            </w:pPr>
            <w:r>
              <w:t xml:space="preserve">3.36 (MLH) + 57.97 </w:t>
            </w:r>
            <w:r w:rsidRPr="00AD2C06">
              <w:rPr>
                <w:rFonts w:cs="Arial"/>
              </w:rPr>
              <w:t>±</w:t>
            </w:r>
            <w:r>
              <w:t xml:space="preserve"> 4.45</w:t>
            </w:r>
          </w:p>
        </w:tc>
        <w:tc>
          <w:tcPr>
            <w:tcW w:w="1916" w:type="dxa"/>
          </w:tcPr>
          <w:p w:rsidR="00AD2AE6" w:rsidRPr="00960DFD" w:rsidRDefault="00AD2AE6" w:rsidP="00AD2C06">
            <w:pPr>
              <w:jc w:val="center"/>
            </w:pPr>
          </w:p>
        </w:tc>
      </w:tr>
      <w:tr w:rsidR="00AD2AE6" w:rsidRPr="00960DFD" w:rsidTr="00AD2C06">
        <w:tc>
          <w:tcPr>
            <w:tcW w:w="1915" w:type="dxa"/>
          </w:tcPr>
          <w:p w:rsidR="00AD2AE6" w:rsidRPr="00AD2C06" w:rsidRDefault="00AD2AE6" w:rsidP="00AD2C06">
            <w:pPr>
              <w:jc w:val="center"/>
              <w:rPr>
                <w:b/>
              </w:rPr>
            </w:pPr>
            <w:r w:rsidRPr="00AD2C06">
              <w:rPr>
                <w:b/>
              </w:rPr>
              <w:t>Mongoloid</w:t>
            </w:r>
            <w:r w:rsidR="00736249" w:rsidRPr="00AD2C06">
              <w:rPr>
                <w:b/>
              </w:rPr>
              <w:t xml:space="preserve"> (Asian)</w:t>
            </w:r>
          </w:p>
        </w:tc>
        <w:tc>
          <w:tcPr>
            <w:tcW w:w="1915" w:type="dxa"/>
          </w:tcPr>
          <w:p w:rsidR="00AD2AE6" w:rsidRPr="00960DFD" w:rsidRDefault="00AD2AE6" w:rsidP="00AD2C06">
            <w:pPr>
              <w:jc w:val="center"/>
            </w:pPr>
            <w:r>
              <w:t xml:space="preserve">2.68 (MLH) + 83.19 </w:t>
            </w:r>
            <w:r w:rsidRPr="00AD2C06">
              <w:rPr>
                <w:rFonts w:cs="Arial"/>
              </w:rPr>
              <w:t>±</w:t>
            </w:r>
            <w:r>
              <w:t xml:space="preserve"> 4.16</w:t>
            </w:r>
          </w:p>
        </w:tc>
        <w:tc>
          <w:tcPr>
            <w:tcW w:w="1915" w:type="dxa"/>
          </w:tcPr>
          <w:p w:rsidR="00AD2AE6" w:rsidRPr="00960DFD" w:rsidRDefault="00AD2AE6" w:rsidP="00AD2C06">
            <w:pPr>
              <w:jc w:val="center"/>
            </w:pPr>
          </w:p>
        </w:tc>
        <w:tc>
          <w:tcPr>
            <w:tcW w:w="1915" w:type="dxa"/>
          </w:tcPr>
          <w:p w:rsidR="00AD2AE6" w:rsidRPr="00960DFD" w:rsidRDefault="00AD2AE6" w:rsidP="00AD2C06">
            <w:pPr>
              <w:jc w:val="center"/>
            </w:pPr>
            <w:r>
              <w:t xml:space="preserve">3.22 (MLH) + 51.32 </w:t>
            </w:r>
            <w:r w:rsidRPr="00AD2C06">
              <w:rPr>
                <w:rFonts w:cs="Arial"/>
              </w:rPr>
              <w:t>±</w:t>
            </w:r>
            <w:r>
              <w:t xml:space="preserve"> 4.35</w:t>
            </w:r>
          </w:p>
        </w:tc>
        <w:tc>
          <w:tcPr>
            <w:tcW w:w="1916" w:type="dxa"/>
          </w:tcPr>
          <w:p w:rsidR="00AD2AE6" w:rsidRPr="00960DFD" w:rsidRDefault="00AD2AE6" w:rsidP="00AD2C06">
            <w:pPr>
              <w:jc w:val="center"/>
            </w:pPr>
          </w:p>
        </w:tc>
      </w:tr>
      <w:tr w:rsidR="00AD2AE6" w:rsidRPr="00960DFD" w:rsidTr="00AD2C06">
        <w:tc>
          <w:tcPr>
            <w:tcW w:w="1915" w:type="dxa"/>
          </w:tcPr>
          <w:p w:rsidR="00AD2AE6" w:rsidRPr="00AD2C06" w:rsidRDefault="00AD2AE6" w:rsidP="00AD2C06">
            <w:pPr>
              <w:jc w:val="center"/>
              <w:rPr>
                <w:b/>
              </w:rPr>
            </w:pPr>
            <w:r w:rsidRPr="00AD2C06">
              <w:rPr>
                <w:b/>
              </w:rPr>
              <w:t>Negroid</w:t>
            </w:r>
            <w:r w:rsidR="00736249" w:rsidRPr="00AD2C06">
              <w:rPr>
                <w:b/>
              </w:rPr>
              <w:t xml:space="preserve"> (Black)</w:t>
            </w:r>
          </w:p>
        </w:tc>
        <w:tc>
          <w:tcPr>
            <w:tcW w:w="1915" w:type="dxa"/>
          </w:tcPr>
          <w:p w:rsidR="00AD2AE6" w:rsidRPr="00960DFD" w:rsidRDefault="00AD2AE6" w:rsidP="00AD2C06">
            <w:pPr>
              <w:jc w:val="center"/>
            </w:pPr>
            <w:r>
              <w:t xml:space="preserve">2.88 (MLH) + 75.48 </w:t>
            </w:r>
            <w:r w:rsidRPr="00AD2C06">
              <w:rPr>
                <w:rFonts w:cs="Arial"/>
              </w:rPr>
              <w:t>±</w:t>
            </w:r>
            <w:r>
              <w:t xml:space="preserve"> 4.23</w:t>
            </w:r>
          </w:p>
        </w:tc>
        <w:tc>
          <w:tcPr>
            <w:tcW w:w="1915" w:type="dxa"/>
          </w:tcPr>
          <w:p w:rsidR="00AD2AE6" w:rsidRPr="00960DFD" w:rsidRDefault="00AD2AE6" w:rsidP="00AD2C06">
            <w:pPr>
              <w:jc w:val="center"/>
            </w:pPr>
          </w:p>
        </w:tc>
        <w:tc>
          <w:tcPr>
            <w:tcW w:w="1915" w:type="dxa"/>
          </w:tcPr>
          <w:p w:rsidR="00AD2AE6" w:rsidRPr="00960DFD" w:rsidRDefault="00AD2AE6" w:rsidP="00AD2C06">
            <w:pPr>
              <w:jc w:val="center"/>
            </w:pPr>
            <w:r>
              <w:t xml:space="preserve">3.08 (MLH) + 64.67 </w:t>
            </w:r>
            <w:r w:rsidRPr="00AD2C06">
              <w:rPr>
                <w:rFonts w:cs="Arial"/>
              </w:rPr>
              <w:t>±</w:t>
            </w:r>
            <w:r>
              <w:t xml:space="preserve"> 4.25</w:t>
            </w:r>
          </w:p>
        </w:tc>
        <w:tc>
          <w:tcPr>
            <w:tcW w:w="1916" w:type="dxa"/>
          </w:tcPr>
          <w:p w:rsidR="00AD2AE6" w:rsidRPr="00960DFD" w:rsidRDefault="00AD2AE6" w:rsidP="00AD2C06">
            <w:pPr>
              <w:jc w:val="center"/>
            </w:pPr>
          </w:p>
        </w:tc>
      </w:tr>
    </w:tbl>
    <w:p w:rsidR="001100A1" w:rsidRDefault="001100A1" w:rsidP="00692460"/>
    <w:p w:rsidR="00AD2AE6" w:rsidRDefault="00AD2AE6" w:rsidP="00692460">
      <w:r>
        <w:t xml:space="preserve">To determine the probable height range of the individual, refer to the height tables you filled in above and record the minimum and maximum value of the calculated height ranges in the space below. Convert each value to feet and inches and show the final height range. </w:t>
      </w:r>
    </w:p>
    <w:p w:rsidR="00AD2AE6" w:rsidRPr="00AD2AE6" w:rsidRDefault="00AD2AE6" w:rsidP="00692460"/>
    <w:p w:rsidR="00AD2AE6" w:rsidRDefault="00273F68" w:rsidP="00692460">
      <w:r w:rsidRPr="00F41227">
        <w:rPr>
          <w:b/>
        </w:rPr>
        <w:t>FINAL HEIGHT DETERMINATION</w:t>
      </w:r>
      <w:r w:rsidR="00AD2AE6">
        <w:t xml:space="preserve"> </w:t>
      </w:r>
    </w:p>
    <w:p w:rsidR="00AD2AE6" w:rsidRDefault="00AD2AE6" w:rsidP="00692460">
      <w:r>
        <w:t xml:space="preserve">Minimum value  =  __________ cm </w:t>
      </w:r>
      <w:r>
        <w:rPr>
          <w:rFonts w:cs="Arial"/>
        </w:rPr>
        <w:t>÷</w:t>
      </w:r>
      <w:r>
        <w:t xml:space="preserve"> 2.54 = _______ inches  = ____ feet _____ inches</w:t>
      </w:r>
    </w:p>
    <w:p w:rsidR="00AD2AE6" w:rsidRDefault="00AD2AE6" w:rsidP="00692460">
      <w:r>
        <w:t xml:space="preserve">Maximum value =  __________ cm </w:t>
      </w:r>
      <w:r>
        <w:rPr>
          <w:rFonts w:cs="Arial"/>
        </w:rPr>
        <w:t>÷</w:t>
      </w:r>
      <w:r>
        <w:t xml:space="preserve"> 2.54 = _______ inches  = ____ feet _____ inches</w:t>
      </w:r>
    </w:p>
    <w:p w:rsidR="00EB288E" w:rsidRDefault="00EB288E" w:rsidP="00692460"/>
    <w:p w:rsidR="00EB288E" w:rsidRDefault="00EB288E" w:rsidP="00692460">
      <w:bookmarkStart w:id="0" w:name="_GoBack"/>
      <w:bookmarkEnd w:id="0"/>
    </w:p>
    <w:sectPr w:rsidR="00EB288E" w:rsidSect="00D0426F">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89" w:rsidRDefault="005C4489">
      <w:r>
        <w:separator/>
      </w:r>
    </w:p>
    <w:p w:rsidR="005C4489" w:rsidRDefault="005C4489"/>
    <w:p w:rsidR="005C4489" w:rsidRDefault="005C4489"/>
  </w:endnote>
  <w:endnote w:type="continuationSeparator" w:id="0">
    <w:p w:rsidR="005C4489" w:rsidRDefault="005C4489">
      <w:r>
        <w:continuationSeparator/>
      </w:r>
    </w:p>
    <w:p w:rsidR="005C4489" w:rsidRDefault="005C4489"/>
    <w:p w:rsidR="005C4489" w:rsidRDefault="005C4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BF" w:rsidRDefault="00A06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4AB" w:rsidRPr="00A063BF" w:rsidRDefault="002C34AB" w:rsidP="002C34AB">
    <w:pPr>
      <w:jc w:val="right"/>
      <w:rPr>
        <w:rFonts w:cs="Arial"/>
        <w:sz w:val="20"/>
        <w:szCs w:val="20"/>
      </w:rPr>
    </w:pPr>
    <w:r w:rsidRPr="00A063BF">
      <w:rPr>
        <w:rFonts w:cs="Arial"/>
        <w:sz w:val="20"/>
        <w:szCs w:val="20"/>
      </w:rPr>
      <w:t xml:space="preserve">© </w:t>
    </w:r>
    <w:r w:rsidR="00A063BF" w:rsidRPr="00A063BF">
      <w:rPr>
        <w:rFonts w:cs="Arial"/>
        <w:sz w:val="20"/>
        <w:szCs w:val="20"/>
      </w:rPr>
      <w:t>2014</w:t>
    </w:r>
    <w:r w:rsidRPr="00A063BF">
      <w:rPr>
        <w:rFonts w:cs="Arial"/>
        <w:sz w:val="20"/>
        <w:szCs w:val="20"/>
      </w:rPr>
      <w:t xml:space="preserve"> Project Lead The Way, Inc.</w:t>
    </w:r>
  </w:p>
  <w:p w:rsidR="00D0426F" w:rsidRPr="00A063BF" w:rsidRDefault="00640EF2" w:rsidP="002C34AB">
    <w:pPr>
      <w:pStyle w:val="Footer"/>
      <w:jc w:val="right"/>
      <w:rPr>
        <w:rFonts w:cs="Arial"/>
        <w:sz w:val="20"/>
        <w:szCs w:val="20"/>
      </w:rPr>
    </w:pPr>
    <w:r w:rsidRPr="00A063BF">
      <w:rPr>
        <w:rFonts w:cs="Arial"/>
        <w:sz w:val="20"/>
        <w:szCs w:val="20"/>
      </w:rPr>
      <w:t>Human Body Systems</w:t>
    </w:r>
    <w:r w:rsidR="002C34AB" w:rsidRPr="00A063BF">
      <w:rPr>
        <w:rFonts w:cs="Arial"/>
        <w:sz w:val="20"/>
        <w:szCs w:val="20"/>
      </w:rPr>
      <w:t xml:space="preserve"> Project 1.2.3 Student Data Sheet – Page </w:t>
    </w:r>
    <w:r w:rsidR="002C34AB" w:rsidRPr="00A063BF">
      <w:rPr>
        <w:rFonts w:cs="Arial"/>
        <w:sz w:val="20"/>
        <w:szCs w:val="20"/>
      </w:rPr>
      <w:fldChar w:fldCharType="begin"/>
    </w:r>
    <w:r w:rsidR="002C34AB" w:rsidRPr="00A063BF">
      <w:rPr>
        <w:rFonts w:cs="Arial"/>
        <w:sz w:val="20"/>
        <w:szCs w:val="20"/>
      </w:rPr>
      <w:instrText xml:space="preserve"> PAGE </w:instrText>
    </w:r>
    <w:r w:rsidR="002C34AB" w:rsidRPr="00A063BF">
      <w:rPr>
        <w:rFonts w:cs="Arial"/>
        <w:sz w:val="20"/>
        <w:szCs w:val="20"/>
      </w:rPr>
      <w:fldChar w:fldCharType="separate"/>
    </w:r>
    <w:r w:rsidR="001D14EC">
      <w:rPr>
        <w:rFonts w:cs="Arial"/>
        <w:noProof/>
        <w:sz w:val="20"/>
        <w:szCs w:val="20"/>
      </w:rPr>
      <w:t>5</w:t>
    </w:r>
    <w:r w:rsidR="002C34AB" w:rsidRPr="00A063BF">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BF" w:rsidRDefault="00A06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89" w:rsidRDefault="005C4489">
      <w:r>
        <w:separator/>
      </w:r>
    </w:p>
    <w:p w:rsidR="005C4489" w:rsidRDefault="005C4489"/>
    <w:p w:rsidR="005C4489" w:rsidRDefault="005C4489"/>
  </w:footnote>
  <w:footnote w:type="continuationSeparator" w:id="0">
    <w:p w:rsidR="005C4489" w:rsidRDefault="005C4489">
      <w:r>
        <w:continuationSeparator/>
      </w:r>
    </w:p>
    <w:p w:rsidR="005C4489" w:rsidRDefault="005C4489"/>
    <w:p w:rsidR="005C4489" w:rsidRDefault="005C44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BF" w:rsidRDefault="00A06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BF" w:rsidRDefault="00A06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4"/>
  </w:num>
  <w:num w:numId="4">
    <w:abstractNumId w:val="31"/>
  </w:num>
  <w:num w:numId="5">
    <w:abstractNumId w:val="4"/>
  </w:num>
  <w:num w:numId="6">
    <w:abstractNumId w:val="34"/>
  </w:num>
  <w:num w:numId="7">
    <w:abstractNumId w:val="0"/>
  </w:num>
  <w:num w:numId="8">
    <w:abstractNumId w:val="16"/>
  </w:num>
  <w:num w:numId="9">
    <w:abstractNumId w:val="22"/>
  </w:num>
  <w:num w:numId="10">
    <w:abstractNumId w:val="32"/>
  </w:num>
  <w:num w:numId="11">
    <w:abstractNumId w:val="8"/>
  </w:num>
  <w:num w:numId="12">
    <w:abstractNumId w:val="32"/>
  </w:num>
  <w:num w:numId="13">
    <w:abstractNumId w:val="29"/>
  </w:num>
  <w:num w:numId="14">
    <w:abstractNumId w:val="6"/>
  </w:num>
  <w:num w:numId="15">
    <w:abstractNumId w:val="24"/>
  </w:num>
  <w:num w:numId="16">
    <w:abstractNumId w:val="23"/>
  </w:num>
  <w:num w:numId="17">
    <w:abstractNumId w:val="3"/>
  </w:num>
  <w:num w:numId="18">
    <w:abstractNumId w:val="9"/>
  </w:num>
  <w:num w:numId="19">
    <w:abstractNumId w:val="15"/>
  </w:num>
  <w:num w:numId="20">
    <w:abstractNumId w:val="26"/>
  </w:num>
  <w:num w:numId="21">
    <w:abstractNumId w:val="13"/>
  </w:num>
  <w:num w:numId="22">
    <w:abstractNumId w:val="5"/>
  </w:num>
  <w:num w:numId="23">
    <w:abstractNumId w:val="33"/>
  </w:num>
  <w:num w:numId="24">
    <w:abstractNumId w:val="20"/>
  </w:num>
  <w:num w:numId="25">
    <w:abstractNumId w:val="28"/>
  </w:num>
  <w:num w:numId="26">
    <w:abstractNumId w:val="28"/>
  </w:num>
  <w:num w:numId="27">
    <w:abstractNumId w:val="7"/>
  </w:num>
  <w:num w:numId="28">
    <w:abstractNumId w:val="25"/>
  </w:num>
  <w:num w:numId="29">
    <w:abstractNumId w:val="18"/>
  </w:num>
  <w:num w:numId="30">
    <w:abstractNumId w:val="30"/>
  </w:num>
  <w:num w:numId="31">
    <w:abstractNumId w:val="17"/>
  </w:num>
  <w:num w:numId="32">
    <w:abstractNumId w:val="19"/>
  </w:num>
  <w:num w:numId="33">
    <w:abstractNumId w:val="19"/>
  </w:num>
  <w:num w:numId="34">
    <w:abstractNumId w:val="11"/>
  </w:num>
  <w:num w:numId="35">
    <w:abstractNumId w:val="1"/>
  </w:num>
  <w:num w:numId="36">
    <w:abstractNumId w:val="35"/>
  </w:num>
  <w:num w:numId="37">
    <w:abstractNumId w:val="27"/>
  </w:num>
  <w:num w:numId="38">
    <w:abstractNumId w:val="2"/>
  </w:num>
  <w:num w:numId="39">
    <w:abstractNumId w:val="1"/>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69"/>
    <w:rsid w:val="00000789"/>
    <w:rsid w:val="00004E21"/>
    <w:rsid w:val="00016D3D"/>
    <w:rsid w:val="000324E3"/>
    <w:rsid w:val="00033002"/>
    <w:rsid w:val="00033B85"/>
    <w:rsid w:val="00033C79"/>
    <w:rsid w:val="0003526D"/>
    <w:rsid w:val="000378EC"/>
    <w:rsid w:val="00040343"/>
    <w:rsid w:val="00040B8A"/>
    <w:rsid w:val="0004115B"/>
    <w:rsid w:val="00041584"/>
    <w:rsid w:val="000520C0"/>
    <w:rsid w:val="000628AB"/>
    <w:rsid w:val="00063594"/>
    <w:rsid w:val="00070F7C"/>
    <w:rsid w:val="00076DE6"/>
    <w:rsid w:val="00077302"/>
    <w:rsid w:val="00081CA4"/>
    <w:rsid w:val="0008482A"/>
    <w:rsid w:val="00086307"/>
    <w:rsid w:val="00093E87"/>
    <w:rsid w:val="000B394E"/>
    <w:rsid w:val="000B6175"/>
    <w:rsid w:val="000B6392"/>
    <w:rsid w:val="000C2D0C"/>
    <w:rsid w:val="000D0819"/>
    <w:rsid w:val="000D664D"/>
    <w:rsid w:val="000E2249"/>
    <w:rsid w:val="000E4903"/>
    <w:rsid w:val="000E59B0"/>
    <w:rsid w:val="000E7D0C"/>
    <w:rsid w:val="00100EE1"/>
    <w:rsid w:val="00102C57"/>
    <w:rsid w:val="001100A1"/>
    <w:rsid w:val="00114CE5"/>
    <w:rsid w:val="00115D40"/>
    <w:rsid w:val="0012438D"/>
    <w:rsid w:val="0013198A"/>
    <w:rsid w:val="00141C43"/>
    <w:rsid w:val="0014471F"/>
    <w:rsid w:val="00152AA7"/>
    <w:rsid w:val="00157560"/>
    <w:rsid w:val="00157EA1"/>
    <w:rsid w:val="00166BD0"/>
    <w:rsid w:val="0016715E"/>
    <w:rsid w:val="00173174"/>
    <w:rsid w:val="0017545E"/>
    <w:rsid w:val="00175EB9"/>
    <w:rsid w:val="00184B69"/>
    <w:rsid w:val="00186354"/>
    <w:rsid w:val="00191308"/>
    <w:rsid w:val="0019344C"/>
    <w:rsid w:val="00193E61"/>
    <w:rsid w:val="00196FD5"/>
    <w:rsid w:val="00197928"/>
    <w:rsid w:val="001A48D2"/>
    <w:rsid w:val="001A6573"/>
    <w:rsid w:val="001A7C8C"/>
    <w:rsid w:val="001B1C19"/>
    <w:rsid w:val="001C0049"/>
    <w:rsid w:val="001C0CBF"/>
    <w:rsid w:val="001D14EC"/>
    <w:rsid w:val="001D2F43"/>
    <w:rsid w:val="001D4156"/>
    <w:rsid w:val="001D73CA"/>
    <w:rsid w:val="001E20D8"/>
    <w:rsid w:val="001F33AB"/>
    <w:rsid w:val="001F6A5D"/>
    <w:rsid w:val="001F6C6C"/>
    <w:rsid w:val="002033F3"/>
    <w:rsid w:val="002116CA"/>
    <w:rsid w:val="002156F7"/>
    <w:rsid w:val="00217F09"/>
    <w:rsid w:val="00217F45"/>
    <w:rsid w:val="00225368"/>
    <w:rsid w:val="00235482"/>
    <w:rsid w:val="00241359"/>
    <w:rsid w:val="00245CA9"/>
    <w:rsid w:val="00250BAA"/>
    <w:rsid w:val="002546BD"/>
    <w:rsid w:val="00264155"/>
    <w:rsid w:val="00266517"/>
    <w:rsid w:val="00273B29"/>
    <w:rsid w:val="00273F68"/>
    <w:rsid w:val="00274F45"/>
    <w:rsid w:val="0027539B"/>
    <w:rsid w:val="002764EE"/>
    <w:rsid w:val="00277856"/>
    <w:rsid w:val="00283F6E"/>
    <w:rsid w:val="00284BED"/>
    <w:rsid w:val="002974AC"/>
    <w:rsid w:val="00297EF3"/>
    <w:rsid w:val="002B0DB9"/>
    <w:rsid w:val="002C34AB"/>
    <w:rsid w:val="002C35D6"/>
    <w:rsid w:val="002C6852"/>
    <w:rsid w:val="002D290F"/>
    <w:rsid w:val="002D3A71"/>
    <w:rsid w:val="002D7EC0"/>
    <w:rsid w:val="002E1258"/>
    <w:rsid w:val="002E23F9"/>
    <w:rsid w:val="002E4C90"/>
    <w:rsid w:val="002E73F5"/>
    <w:rsid w:val="003003A5"/>
    <w:rsid w:val="00300D83"/>
    <w:rsid w:val="0031338D"/>
    <w:rsid w:val="003139D9"/>
    <w:rsid w:val="00332079"/>
    <w:rsid w:val="0033278B"/>
    <w:rsid w:val="0033450A"/>
    <w:rsid w:val="00351688"/>
    <w:rsid w:val="00353C05"/>
    <w:rsid w:val="0037006C"/>
    <w:rsid w:val="00375492"/>
    <w:rsid w:val="0039755C"/>
    <w:rsid w:val="0039771C"/>
    <w:rsid w:val="003A1697"/>
    <w:rsid w:val="003A1A3B"/>
    <w:rsid w:val="003B2A39"/>
    <w:rsid w:val="003B5780"/>
    <w:rsid w:val="003C5430"/>
    <w:rsid w:val="003C58F3"/>
    <w:rsid w:val="003C6C52"/>
    <w:rsid w:val="003D3115"/>
    <w:rsid w:val="003E54C3"/>
    <w:rsid w:val="003F6724"/>
    <w:rsid w:val="004049A7"/>
    <w:rsid w:val="0040683A"/>
    <w:rsid w:val="0042127F"/>
    <w:rsid w:val="004275D4"/>
    <w:rsid w:val="004361A1"/>
    <w:rsid w:val="00436BB6"/>
    <w:rsid w:val="004414F7"/>
    <w:rsid w:val="004464EA"/>
    <w:rsid w:val="0046239E"/>
    <w:rsid w:val="00467E25"/>
    <w:rsid w:val="00487448"/>
    <w:rsid w:val="004914B0"/>
    <w:rsid w:val="004A34F1"/>
    <w:rsid w:val="004B115B"/>
    <w:rsid w:val="004C17D6"/>
    <w:rsid w:val="004C5FC6"/>
    <w:rsid w:val="004D0063"/>
    <w:rsid w:val="004D1442"/>
    <w:rsid w:val="004D1612"/>
    <w:rsid w:val="004F518D"/>
    <w:rsid w:val="004F58B8"/>
    <w:rsid w:val="00503188"/>
    <w:rsid w:val="00510B70"/>
    <w:rsid w:val="00510C02"/>
    <w:rsid w:val="00511289"/>
    <w:rsid w:val="0051245C"/>
    <w:rsid w:val="00517B3E"/>
    <w:rsid w:val="00526056"/>
    <w:rsid w:val="00533DED"/>
    <w:rsid w:val="00540877"/>
    <w:rsid w:val="00547C51"/>
    <w:rsid w:val="00547E24"/>
    <w:rsid w:val="00553B7B"/>
    <w:rsid w:val="00556918"/>
    <w:rsid w:val="00556C1F"/>
    <w:rsid w:val="00561579"/>
    <w:rsid w:val="00563561"/>
    <w:rsid w:val="00570F4E"/>
    <w:rsid w:val="00583FE2"/>
    <w:rsid w:val="00590DA5"/>
    <w:rsid w:val="00596A0A"/>
    <w:rsid w:val="00597277"/>
    <w:rsid w:val="00597911"/>
    <w:rsid w:val="005A3F94"/>
    <w:rsid w:val="005B127E"/>
    <w:rsid w:val="005B13D1"/>
    <w:rsid w:val="005B5291"/>
    <w:rsid w:val="005B72DF"/>
    <w:rsid w:val="005B76AD"/>
    <w:rsid w:val="005C137E"/>
    <w:rsid w:val="005C434D"/>
    <w:rsid w:val="005C4489"/>
    <w:rsid w:val="005C7C00"/>
    <w:rsid w:val="005D694B"/>
    <w:rsid w:val="005D73E1"/>
    <w:rsid w:val="005F277C"/>
    <w:rsid w:val="005F309D"/>
    <w:rsid w:val="005F4A35"/>
    <w:rsid w:val="0060659A"/>
    <w:rsid w:val="0061186C"/>
    <w:rsid w:val="00615D63"/>
    <w:rsid w:val="0061721F"/>
    <w:rsid w:val="00625199"/>
    <w:rsid w:val="00630518"/>
    <w:rsid w:val="006306CB"/>
    <w:rsid w:val="00634026"/>
    <w:rsid w:val="00640EF2"/>
    <w:rsid w:val="00644C3A"/>
    <w:rsid w:val="00653E05"/>
    <w:rsid w:val="006553B0"/>
    <w:rsid w:val="00663BB0"/>
    <w:rsid w:val="0066435F"/>
    <w:rsid w:val="006643BB"/>
    <w:rsid w:val="00666E84"/>
    <w:rsid w:val="00667E96"/>
    <w:rsid w:val="00670232"/>
    <w:rsid w:val="00670951"/>
    <w:rsid w:val="006723B0"/>
    <w:rsid w:val="00676EE0"/>
    <w:rsid w:val="006853D5"/>
    <w:rsid w:val="00687294"/>
    <w:rsid w:val="00687BBC"/>
    <w:rsid w:val="00691627"/>
    <w:rsid w:val="006920FC"/>
    <w:rsid w:val="00692460"/>
    <w:rsid w:val="006942E1"/>
    <w:rsid w:val="00694BC5"/>
    <w:rsid w:val="006A0DFF"/>
    <w:rsid w:val="006A3994"/>
    <w:rsid w:val="006B0662"/>
    <w:rsid w:val="006B1718"/>
    <w:rsid w:val="006B2ECD"/>
    <w:rsid w:val="006B2FC6"/>
    <w:rsid w:val="006B55F7"/>
    <w:rsid w:val="006B773D"/>
    <w:rsid w:val="006C0CA6"/>
    <w:rsid w:val="006C4560"/>
    <w:rsid w:val="006D2D2B"/>
    <w:rsid w:val="006D60A5"/>
    <w:rsid w:val="006D62AC"/>
    <w:rsid w:val="006E08BF"/>
    <w:rsid w:val="006E1B77"/>
    <w:rsid w:val="00701027"/>
    <w:rsid w:val="00701A9A"/>
    <w:rsid w:val="00703011"/>
    <w:rsid w:val="00704B42"/>
    <w:rsid w:val="00706321"/>
    <w:rsid w:val="007127A7"/>
    <w:rsid w:val="00724C9B"/>
    <w:rsid w:val="00726444"/>
    <w:rsid w:val="00732254"/>
    <w:rsid w:val="007349C5"/>
    <w:rsid w:val="00736249"/>
    <w:rsid w:val="007503EC"/>
    <w:rsid w:val="00751F48"/>
    <w:rsid w:val="00752A53"/>
    <w:rsid w:val="0075405A"/>
    <w:rsid w:val="0075497D"/>
    <w:rsid w:val="00755055"/>
    <w:rsid w:val="007654F9"/>
    <w:rsid w:val="00765B7D"/>
    <w:rsid w:val="00765C3D"/>
    <w:rsid w:val="00767CA2"/>
    <w:rsid w:val="00772E42"/>
    <w:rsid w:val="007746D3"/>
    <w:rsid w:val="00777E1D"/>
    <w:rsid w:val="00782AE1"/>
    <w:rsid w:val="007912B8"/>
    <w:rsid w:val="007A36B0"/>
    <w:rsid w:val="007C2908"/>
    <w:rsid w:val="007C2E0B"/>
    <w:rsid w:val="007D5C82"/>
    <w:rsid w:val="007D74C0"/>
    <w:rsid w:val="007E3B86"/>
    <w:rsid w:val="007F0249"/>
    <w:rsid w:val="007F552E"/>
    <w:rsid w:val="007F7704"/>
    <w:rsid w:val="007F7ED2"/>
    <w:rsid w:val="008010D7"/>
    <w:rsid w:val="0080398C"/>
    <w:rsid w:val="00805B2E"/>
    <w:rsid w:val="00806122"/>
    <w:rsid w:val="00816D76"/>
    <w:rsid w:val="00816E9A"/>
    <w:rsid w:val="0082478E"/>
    <w:rsid w:val="00840FD4"/>
    <w:rsid w:val="00844D2C"/>
    <w:rsid w:val="00845B9D"/>
    <w:rsid w:val="00846FC3"/>
    <w:rsid w:val="00850064"/>
    <w:rsid w:val="008679B6"/>
    <w:rsid w:val="00882224"/>
    <w:rsid w:val="008908B3"/>
    <w:rsid w:val="00894A97"/>
    <w:rsid w:val="008B33DF"/>
    <w:rsid w:val="008C15FA"/>
    <w:rsid w:val="008C4222"/>
    <w:rsid w:val="008D415D"/>
    <w:rsid w:val="008D696E"/>
    <w:rsid w:val="008E46B3"/>
    <w:rsid w:val="008E4D3D"/>
    <w:rsid w:val="008E5926"/>
    <w:rsid w:val="00901F94"/>
    <w:rsid w:val="00907AF2"/>
    <w:rsid w:val="00907D0E"/>
    <w:rsid w:val="00913E1C"/>
    <w:rsid w:val="00914135"/>
    <w:rsid w:val="00917804"/>
    <w:rsid w:val="00923DE4"/>
    <w:rsid w:val="00924517"/>
    <w:rsid w:val="0092773B"/>
    <w:rsid w:val="009421B3"/>
    <w:rsid w:val="00954B7A"/>
    <w:rsid w:val="00956049"/>
    <w:rsid w:val="00960DFD"/>
    <w:rsid w:val="00964052"/>
    <w:rsid w:val="00976002"/>
    <w:rsid w:val="00980B45"/>
    <w:rsid w:val="0098172C"/>
    <w:rsid w:val="009866B8"/>
    <w:rsid w:val="009A10D7"/>
    <w:rsid w:val="009A48F8"/>
    <w:rsid w:val="009B0417"/>
    <w:rsid w:val="009B4FC6"/>
    <w:rsid w:val="009C1ED9"/>
    <w:rsid w:val="009C3B01"/>
    <w:rsid w:val="009C3FEA"/>
    <w:rsid w:val="009C62FC"/>
    <w:rsid w:val="009D3D4C"/>
    <w:rsid w:val="009E4EAF"/>
    <w:rsid w:val="009F0E66"/>
    <w:rsid w:val="00A063BF"/>
    <w:rsid w:val="00A12384"/>
    <w:rsid w:val="00A1633C"/>
    <w:rsid w:val="00A17D75"/>
    <w:rsid w:val="00A21636"/>
    <w:rsid w:val="00A36948"/>
    <w:rsid w:val="00A36F97"/>
    <w:rsid w:val="00A4282B"/>
    <w:rsid w:val="00A52896"/>
    <w:rsid w:val="00A54BE6"/>
    <w:rsid w:val="00A61EA3"/>
    <w:rsid w:val="00A63BF9"/>
    <w:rsid w:val="00A642CE"/>
    <w:rsid w:val="00A716B3"/>
    <w:rsid w:val="00A718CB"/>
    <w:rsid w:val="00A72383"/>
    <w:rsid w:val="00A74851"/>
    <w:rsid w:val="00A776C9"/>
    <w:rsid w:val="00A802B3"/>
    <w:rsid w:val="00A807B5"/>
    <w:rsid w:val="00A8084B"/>
    <w:rsid w:val="00A8248B"/>
    <w:rsid w:val="00A87FA2"/>
    <w:rsid w:val="00A949F7"/>
    <w:rsid w:val="00A96B79"/>
    <w:rsid w:val="00AA51D6"/>
    <w:rsid w:val="00AB5A2D"/>
    <w:rsid w:val="00AB5B86"/>
    <w:rsid w:val="00AB765C"/>
    <w:rsid w:val="00AD2AE6"/>
    <w:rsid w:val="00AD2C06"/>
    <w:rsid w:val="00AE2AEC"/>
    <w:rsid w:val="00AE79C9"/>
    <w:rsid w:val="00AF2793"/>
    <w:rsid w:val="00AF7D3F"/>
    <w:rsid w:val="00B000AE"/>
    <w:rsid w:val="00B01614"/>
    <w:rsid w:val="00B0379F"/>
    <w:rsid w:val="00B0541F"/>
    <w:rsid w:val="00B13227"/>
    <w:rsid w:val="00B22165"/>
    <w:rsid w:val="00B30887"/>
    <w:rsid w:val="00B31BAE"/>
    <w:rsid w:val="00B323CF"/>
    <w:rsid w:val="00B34B8B"/>
    <w:rsid w:val="00B45AC3"/>
    <w:rsid w:val="00B562C8"/>
    <w:rsid w:val="00B62813"/>
    <w:rsid w:val="00B7621F"/>
    <w:rsid w:val="00B77FF0"/>
    <w:rsid w:val="00B875D7"/>
    <w:rsid w:val="00B94BBB"/>
    <w:rsid w:val="00BA3B54"/>
    <w:rsid w:val="00BB244F"/>
    <w:rsid w:val="00BB5EB2"/>
    <w:rsid w:val="00BB77D9"/>
    <w:rsid w:val="00BC19F8"/>
    <w:rsid w:val="00BC3E25"/>
    <w:rsid w:val="00BC5AB8"/>
    <w:rsid w:val="00BC6089"/>
    <w:rsid w:val="00BD2290"/>
    <w:rsid w:val="00BD48DA"/>
    <w:rsid w:val="00BD5DEB"/>
    <w:rsid w:val="00BD6BD4"/>
    <w:rsid w:val="00BE1439"/>
    <w:rsid w:val="00BE4020"/>
    <w:rsid w:val="00BE572C"/>
    <w:rsid w:val="00BE6349"/>
    <w:rsid w:val="00BF0F54"/>
    <w:rsid w:val="00BF197F"/>
    <w:rsid w:val="00BF777A"/>
    <w:rsid w:val="00C0246A"/>
    <w:rsid w:val="00C026C2"/>
    <w:rsid w:val="00C13302"/>
    <w:rsid w:val="00C13993"/>
    <w:rsid w:val="00C2325B"/>
    <w:rsid w:val="00C5404B"/>
    <w:rsid w:val="00C562D2"/>
    <w:rsid w:val="00C60122"/>
    <w:rsid w:val="00C625FC"/>
    <w:rsid w:val="00C63CA4"/>
    <w:rsid w:val="00C643F2"/>
    <w:rsid w:val="00C64ED2"/>
    <w:rsid w:val="00C6639D"/>
    <w:rsid w:val="00C70159"/>
    <w:rsid w:val="00C825CE"/>
    <w:rsid w:val="00C825F1"/>
    <w:rsid w:val="00CA2AD1"/>
    <w:rsid w:val="00CA7C60"/>
    <w:rsid w:val="00CC25F6"/>
    <w:rsid w:val="00CE122F"/>
    <w:rsid w:val="00CE2381"/>
    <w:rsid w:val="00CE2A2C"/>
    <w:rsid w:val="00CE4D14"/>
    <w:rsid w:val="00CF7EC0"/>
    <w:rsid w:val="00D0426F"/>
    <w:rsid w:val="00D061A8"/>
    <w:rsid w:val="00D06490"/>
    <w:rsid w:val="00D11A07"/>
    <w:rsid w:val="00D17F15"/>
    <w:rsid w:val="00D246E5"/>
    <w:rsid w:val="00D37136"/>
    <w:rsid w:val="00D4152A"/>
    <w:rsid w:val="00D425A0"/>
    <w:rsid w:val="00D56263"/>
    <w:rsid w:val="00D571F1"/>
    <w:rsid w:val="00D66393"/>
    <w:rsid w:val="00D74AC9"/>
    <w:rsid w:val="00D853DB"/>
    <w:rsid w:val="00D87193"/>
    <w:rsid w:val="00DA3D01"/>
    <w:rsid w:val="00DA546C"/>
    <w:rsid w:val="00DA7589"/>
    <w:rsid w:val="00DB0E96"/>
    <w:rsid w:val="00DB2458"/>
    <w:rsid w:val="00DD1986"/>
    <w:rsid w:val="00DD2000"/>
    <w:rsid w:val="00DE19EA"/>
    <w:rsid w:val="00DE5119"/>
    <w:rsid w:val="00DF4C74"/>
    <w:rsid w:val="00E05130"/>
    <w:rsid w:val="00E0534E"/>
    <w:rsid w:val="00E14219"/>
    <w:rsid w:val="00E17A3E"/>
    <w:rsid w:val="00E20C9D"/>
    <w:rsid w:val="00E20E98"/>
    <w:rsid w:val="00E23A6B"/>
    <w:rsid w:val="00E333E0"/>
    <w:rsid w:val="00E40570"/>
    <w:rsid w:val="00E432A3"/>
    <w:rsid w:val="00E4624B"/>
    <w:rsid w:val="00E500A6"/>
    <w:rsid w:val="00E5432F"/>
    <w:rsid w:val="00E637E3"/>
    <w:rsid w:val="00E64903"/>
    <w:rsid w:val="00E651BB"/>
    <w:rsid w:val="00E7168C"/>
    <w:rsid w:val="00E7483D"/>
    <w:rsid w:val="00E75C4F"/>
    <w:rsid w:val="00E765B5"/>
    <w:rsid w:val="00E848C4"/>
    <w:rsid w:val="00E8706A"/>
    <w:rsid w:val="00E9705D"/>
    <w:rsid w:val="00EA0B39"/>
    <w:rsid w:val="00EA24DF"/>
    <w:rsid w:val="00EA6EBD"/>
    <w:rsid w:val="00EB288E"/>
    <w:rsid w:val="00EC0C42"/>
    <w:rsid w:val="00EC3F60"/>
    <w:rsid w:val="00EC6B30"/>
    <w:rsid w:val="00EE5438"/>
    <w:rsid w:val="00EE6741"/>
    <w:rsid w:val="00EF0ED0"/>
    <w:rsid w:val="00EF64CB"/>
    <w:rsid w:val="00F0049C"/>
    <w:rsid w:val="00F03C06"/>
    <w:rsid w:val="00F0486D"/>
    <w:rsid w:val="00F07435"/>
    <w:rsid w:val="00F26E6D"/>
    <w:rsid w:val="00F41227"/>
    <w:rsid w:val="00F57D0C"/>
    <w:rsid w:val="00F66704"/>
    <w:rsid w:val="00F80736"/>
    <w:rsid w:val="00F80899"/>
    <w:rsid w:val="00F81552"/>
    <w:rsid w:val="00F81850"/>
    <w:rsid w:val="00F84C65"/>
    <w:rsid w:val="00F9133A"/>
    <w:rsid w:val="00F94F7A"/>
    <w:rsid w:val="00F96E23"/>
    <w:rsid w:val="00FA03BF"/>
    <w:rsid w:val="00FA6579"/>
    <w:rsid w:val="00FB12A1"/>
    <w:rsid w:val="00FB1495"/>
    <w:rsid w:val="00FB3066"/>
    <w:rsid w:val="00FB7BBB"/>
    <w:rsid w:val="00FC46EC"/>
    <w:rsid w:val="00FC5B8B"/>
    <w:rsid w:val="00FD086F"/>
    <w:rsid w:val="00FD0997"/>
    <w:rsid w:val="00FD4361"/>
    <w:rsid w:val="00FE3BD1"/>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table" w:styleId="TableGrid">
    <w:name w:val="Table Grid"/>
    <w:basedOn w:val="TableNormal"/>
    <w:rsid w:val="0043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426F"/>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2C34A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table" w:styleId="TableGrid">
    <w:name w:val="Table Grid"/>
    <w:basedOn w:val="TableNormal"/>
    <w:rsid w:val="00436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0426F"/>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2C34A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Template.dot</Template>
  <TotalTime>0</TotalTime>
  <Pages>5</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P1.2.3.StudentData</vt:lpstr>
    </vt:vector>
  </TitlesOfParts>
  <Company>Project Lead The Way, Inc.</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P1.2.3.StudentData</dc:title>
  <dc:subject>HBS - Unit 1 - Identity</dc:subject>
  <dc:creator>Stephanie Poll</dc:creator>
  <dc:description>revised 10/26/2007</dc:description>
  <cp:lastModifiedBy>Xuser</cp:lastModifiedBy>
  <cp:revision>2</cp:revision>
  <cp:lastPrinted>2008-06-30T16:52:00Z</cp:lastPrinted>
  <dcterms:created xsi:type="dcterms:W3CDTF">2015-11-03T19:16:00Z</dcterms:created>
  <dcterms:modified xsi:type="dcterms:W3CDTF">2015-11-03T19:16:00Z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